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right="0" w:rightChars="0"/>
        <w:textAlignment w:val="auto"/>
        <w:outlineLvl w:val="9"/>
        <w:rPr>
          <w:rFonts w:hint="eastAsia" w:ascii="微软雅黑" w:hAnsi="微软雅黑" w:eastAsia="微软雅黑" w:cs="微软雅黑"/>
          <w:color w:val="auto"/>
          <w:sz w:val="21"/>
          <w:szCs w:val="21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right="0" w:rightChars="0"/>
        <w:jc w:val="center"/>
        <w:textAlignment w:val="auto"/>
        <w:outlineLvl w:val="9"/>
        <w:rPr>
          <w:rFonts w:hint="eastAsia" w:ascii="微软雅黑" w:hAnsi="微软雅黑" w:eastAsia="微软雅黑" w:cs="微软雅黑"/>
          <w:color w:val="auto"/>
          <w:sz w:val="28"/>
          <w:szCs w:val="28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sz w:val="28"/>
          <w:szCs w:val="28"/>
          <w:lang w:eastAsia="zh-CN"/>
        </w:rPr>
        <w:t>国家艺术基金2017年度艺术人才培养资助项目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right="0" w:rightChars="0"/>
        <w:jc w:val="center"/>
        <w:textAlignment w:val="auto"/>
        <w:outlineLvl w:val="9"/>
        <w:rPr>
          <w:rFonts w:hint="eastAsia" w:ascii="微软雅黑" w:hAnsi="微软雅黑" w:eastAsia="微软雅黑" w:cs="微软雅黑"/>
          <w:color w:val="auto"/>
          <w:sz w:val="28"/>
          <w:szCs w:val="28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sz w:val="28"/>
          <w:szCs w:val="28"/>
          <w:lang w:eastAsia="zh-CN"/>
        </w:rPr>
        <w:t>《音乐理论人才培养》招生简章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right="0" w:rightChars="0"/>
        <w:textAlignment w:val="auto"/>
        <w:outlineLvl w:val="9"/>
        <w:rPr>
          <w:rFonts w:hint="eastAsia" w:ascii="微软雅黑" w:hAnsi="微软雅黑" w:eastAsia="微软雅黑" w:cs="微软雅黑"/>
          <w:color w:val="auto"/>
          <w:sz w:val="28"/>
          <w:szCs w:val="28"/>
          <w:lang w:eastAsia="zh-CN"/>
        </w:rPr>
      </w:pPr>
    </w:p>
    <w:p>
      <w:pPr>
        <w:pStyle w:val="37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400" w:lineRule="exact"/>
        <w:ind w:right="0" w:rightChars="0"/>
        <w:textAlignment w:val="auto"/>
        <w:outlineLvl w:val="9"/>
        <w:rPr>
          <w:rFonts w:hint="eastAsia" w:ascii="微软雅黑" w:hAnsi="微软雅黑" w:eastAsia="微软雅黑" w:cs="微软雅黑"/>
          <w:b/>
          <w:bCs/>
          <w:color w:val="auto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1"/>
          <w:szCs w:val="21"/>
          <w:lang w:eastAsia="zh-CN"/>
        </w:rPr>
        <w:t>一、项目实施背景及特点</w:t>
      </w:r>
    </w:p>
    <w:p>
      <w:pPr>
        <w:pStyle w:val="3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400" w:lineRule="exact"/>
        <w:ind w:left="0" w:leftChars="0" w:right="0" w:rightChars="0" w:firstLine="438" w:firstLineChars="209"/>
        <w:textAlignment w:val="auto"/>
        <w:outlineLvl w:val="9"/>
        <w:rPr>
          <w:rFonts w:hint="eastAsia" w:ascii="微软雅黑" w:hAnsi="微软雅黑" w:eastAsia="微软雅黑" w:cs="微软雅黑"/>
          <w:color w:val="auto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  <w:lang w:val="en-US" w:eastAsia="zh-CN"/>
        </w:rPr>
        <w:t>为加强我国音乐理论学科建设，为国家培养高级音乐理论和创作技术研究人才，“2017年度国家艺术基金音乐理论人才培养项目”即日起面向全国招收学员。该项目由上海音乐学院主办，上海音乐学院研究生部、张巍教授领衔“上海音乐学院高峰高原作曲技术理论学科建设团队”承办。项目课程拟设元理论课程、专题研讨、创作技术研讨、互动与对话等四大板块，聘请相关领域的国内外顶尖学者集中授课，力图通过此项目培养一批兼具研究能力和教学实力的骨干人才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400" w:lineRule="exact"/>
        <w:ind w:right="0" w:rightChars="0"/>
        <w:textAlignment w:val="auto"/>
        <w:outlineLvl w:val="9"/>
        <w:rPr>
          <w:rFonts w:hint="eastAsia" w:ascii="微软雅黑" w:hAnsi="微软雅黑" w:eastAsia="微软雅黑" w:cs="微软雅黑"/>
          <w:b/>
          <w:bCs/>
          <w:color w:val="auto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1"/>
          <w:szCs w:val="21"/>
          <w:lang w:eastAsia="zh-CN"/>
        </w:rPr>
        <w:t>二、培训项目简介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right="0" w:rightChars="0" w:firstLine="420" w:firstLineChars="200"/>
        <w:textAlignment w:val="auto"/>
        <w:outlineLvl w:val="9"/>
        <w:rPr>
          <w:rFonts w:hint="eastAsia" w:ascii="微软雅黑" w:hAnsi="微软雅黑" w:eastAsia="微软雅黑" w:cs="微软雅黑"/>
          <w:b/>
          <w:bCs/>
          <w:color w:val="auto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1"/>
          <w:szCs w:val="21"/>
          <w:lang w:eastAsia="zh-CN"/>
        </w:rPr>
        <w:t>（一）项目简介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right="0" w:rightChars="0" w:firstLine="420" w:firstLineChars="200"/>
        <w:textAlignment w:val="auto"/>
        <w:outlineLvl w:val="9"/>
        <w:rPr>
          <w:rFonts w:hint="eastAsia" w:ascii="微软雅黑" w:hAnsi="微软雅黑" w:eastAsia="微软雅黑" w:cs="微软雅黑"/>
          <w:color w:val="auto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  <w:lang w:val="en-US" w:eastAsia="zh-CN"/>
        </w:rPr>
        <w:t>该项目实施主体为上海音乐学院，由上海音乐学院研究生部、张巍教授领衔“上海音乐学院高峰高原作曲技术理论学科建设团队”承办。</w:t>
      </w:r>
    </w:p>
    <w:p>
      <w:pPr>
        <w:pStyle w:val="1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rightChars="0"/>
        <w:textAlignment w:val="auto"/>
        <w:outlineLvl w:val="9"/>
        <w:rPr>
          <w:rFonts w:hint="eastAsia" w:ascii="微软雅黑" w:hAnsi="微软雅黑" w:eastAsia="微软雅黑" w:cs="微软雅黑"/>
          <w:color w:val="auto"/>
          <w:sz w:val="21"/>
          <w:szCs w:val="21"/>
          <w:u w:val="none"/>
          <w:shd w:val="clear" w:fill="FFFFFF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  <w:u w:val="none"/>
          <w:shd w:val="clear" w:fill="FFFFFF"/>
        </w:rPr>
        <w:t>  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u w:val="none"/>
          <w:shd w:val="clear" w:fill="FFFFFF"/>
          <w:lang w:val="en-US" w:eastAsia="zh-CN"/>
        </w:rPr>
        <w:t xml:space="preserve">  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u w:val="none"/>
          <w:shd w:val="clear" w:fill="FFFFFF"/>
        </w:rPr>
        <w:t>上海音乐学院前身为国立音乐院，由蔡元培先生和萧友梅博士于1927年11月27日在上海创办，是我国第一所独立建制的高等专业音乐教育机构，1956年起改用现名。办学九十年来，逐步形成了以作曲和作曲技术理论、音乐学理论研究为核心，以音乐表演艺术学科为主体，以应用音乐为延伸的音乐艺术学科综合体系，培养了一大批杰出的音乐艺术人才，被誉为“音乐家的摇篮”。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u w:val="none"/>
          <w:shd w:val="clear" w:fill="FFFFFF"/>
          <w:lang w:eastAsia="zh-CN"/>
        </w:rPr>
        <w:t>学校拥有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u w:val="none"/>
          <w:shd w:val="clear" w:fill="FFFFFF"/>
        </w:rPr>
        <w:t>“音乐与舞蹈学”“艺术学理论”“戏剧与影视学”三个一级学科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u w:val="none"/>
          <w:shd w:val="clear" w:fill="FFFFFF"/>
          <w:lang w:eastAsia="zh-CN"/>
        </w:rPr>
        <w:t>，硕士、博士、博士后流动站全覆盖的完整教学、科研体系。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u w:val="none"/>
          <w:shd w:val="clear" w:fill="FFFFFF"/>
        </w:rPr>
        <w:t>2017年9月，学校被列为教育部“双一流”建设高校。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 w:firstLine="420"/>
        <w:textAlignment w:val="auto"/>
        <w:outlineLvl w:val="9"/>
        <w:rPr>
          <w:rFonts w:hint="eastAsia" w:ascii="微软雅黑" w:hAnsi="微软雅黑" w:eastAsia="微软雅黑" w:cs="微软雅黑"/>
          <w:color w:val="auto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  <w:lang w:val="en-US" w:eastAsia="zh-CN"/>
        </w:rPr>
        <w:t>该项目将以上海音乐学院深厚的学科积淀为基础，集中邀请一批活跃在国际学术一线的国内外专家前来授课，系统、深入地就若干新音乐理论进行教学和研讨，使学员能够在特定时间内，理解这些理论的概念和精髓，把握其与传统音乐理论间的联系和区别，不但能运用其分析音乐作品，还须具备传播、研究、发展这些理论的能力，使西方的音乐理论服务于我国的教学创作实践。由此在我国青年一代音乐理论家之中培养一批视野宽广、业务扎实的优秀学者，为我国新时期的音乐理论人才培养贡献力量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right="0" w:rightChars="0" w:firstLine="420" w:firstLineChars="200"/>
        <w:textAlignment w:val="auto"/>
        <w:outlineLvl w:val="9"/>
        <w:rPr>
          <w:rFonts w:hint="eastAsia" w:ascii="微软雅黑" w:hAnsi="微软雅黑" w:eastAsia="微软雅黑" w:cs="微软雅黑"/>
          <w:b/>
          <w:bCs/>
          <w:color w:val="auto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1"/>
          <w:szCs w:val="21"/>
          <w:lang w:eastAsia="zh-CN"/>
        </w:rPr>
        <w:t>（二）国家艺术基金简介</w:t>
      </w:r>
    </w:p>
    <w:p>
      <w:pPr>
        <w:pStyle w:val="1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420" w:firstLineChars="200"/>
        <w:jc w:val="both"/>
        <w:textAlignment w:val="auto"/>
        <w:outlineLvl w:val="9"/>
        <w:rPr>
          <w:rFonts w:hint="eastAsia" w:ascii="微软雅黑" w:hAnsi="微软雅黑" w:eastAsia="微软雅黑" w:cs="微软雅黑"/>
          <w:color w:val="auto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 xml:space="preserve">经国务院批准，国家艺术基金(英文名称为China National Arts Fund, 英文缩写为CNAF)于2013年12月正式成立，旨在繁荣艺术创作，培养艺术人才，打造和推广精品力作，推进艺术事业健康发展的公益性基金。国家艺术基金的资金，主要来自中央财政拨款，同时依法接受国内外自然人、法人或者其他组织的捐赠。国家艺术基金坚持文艺“为人民服务、为社会主义服务”的方向和“百花齐放、百家争鸣”的方针，尊重艺术规律，鼓励探索与创新，倡导诚信与包容，坚持“面向社会、公开透明、统筹兼顾、突出重点”的工作原则。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400" w:lineRule="exact"/>
        <w:ind w:right="0" w:rightChars="0"/>
        <w:textAlignment w:val="auto"/>
        <w:outlineLvl w:val="9"/>
        <w:rPr>
          <w:rFonts w:hint="eastAsia" w:ascii="微软雅黑" w:hAnsi="微软雅黑" w:eastAsia="微软雅黑" w:cs="微软雅黑"/>
          <w:b/>
          <w:bCs/>
          <w:color w:val="auto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1"/>
          <w:szCs w:val="21"/>
          <w:lang w:eastAsia="zh-CN"/>
        </w:rPr>
        <w:t>三、培训安排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right="0" w:rightChars="0" w:firstLine="420" w:firstLineChars="200"/>
        <w:textAlignment w:val="auto"/>
        <w:outlineLvl w:val="9"/>
        <w:rPr>
          <w:rFonts w:hint="eastAsia" w:ascii="微软雅黑" w:hAnsi="微软雅黑" w:eastAsia="微软雅黑" w:cs="微软雅黑"/>
          <w:b/>
          <w:color w:val="auto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1"/>
          <w:szCs w:val="21"/>
          <w:lang w:eastAsia="zh-CN"/>
        </w:rPr>
        <w:t>（一）培训时间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right="0" w:rightChars="0" w:firstLine="420" w:firstLineChars="200"/>
        <w:textAlignment w:val="auto"/>
        <w:outlineLvl w:val="9"/>
        <w:rPr>
          <w:rFonts w:hint="eastAsia" w:ascii="微软雅黑" w:hAnsi="微软雅黑" w:eastAsia="微软雅黑" w:cs="微软雅黑"/>
          <w:color w:val="auto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  <w:lang w:eastAsia="zh-CN"/>
        </w:rPr>
        <w:t>根据《国家艺术基金申报指南》和《项目申报协议书》的相关规定，培训周期定为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u w:val="single"/>
          <w:lang w:val="en-US" w:eastAsia="zh-CN"/>
        </w:rPr>
        <w:t>2018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lang w:eastAsia="zh-CN"/>
        </w:rPr>
        <w:t>年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u w:val="single"/>
          <w:lang w:eastAsia="zh-CN"/>
        </w:rPr>
        <w:t xml:space="preserve"> 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u w:val="single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u w:val="single"/>
          <w:lang w:eastAsia="zh-CN"/>
        </w:rPr>
        <w:t xml:space="preserve"> 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lang w:eastAsia="zh-CN"/>
        </w:rPr>
        <w:t>月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u w:val="single"/>
          <w:lang w:eastAsia="zh-CN"/>
        </w:rPr>
        <w:t xml:space="preserve"> 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u w:val="single"/>
          <w:lang w:val="en-US" w:eastAsia="zh-CN"/>
        </w:rPr>
        <w:t>25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u w:val="single"/>
          <w:lang w:eastAsia="zh-CN"/>
        </w:rPr>
        <w:t xml:space="preserve"> 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lang w:eastAsia="zh-CN"/>
        </w:rPr>
        <w:t>日至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u w:val="single"/>
          <w:lang w:val="en-US" w:eastAsia="zh-CN"/>
        </w:rPr>
        <w:t>2018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u w:val="single"/>
          <w:lang w:eastAsia="zh-CN"/>
        </w:rPr>
        <w:t xml:space="preserve"> 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lang w:eastAsia="zh-CN"/>
        </w:rPr>
        <w:t>年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u w:val="single"/>
          <w:lang w:val="en-US" w:eastAsia="zh-CN"/>
        </w:rPr>
        <w:t>9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lang w:eastAsia="zh-CN"/>
        </w:rPr>
        <w:t>月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u w:val="single"/>
          <w:lang w:eastAsia="zh-CN"/>
        </w:rPr>
        <w:t xml:space="preserve"> 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u w:val="single"/>
          <w:lang w:val="en-US" w:eastAsia="zh-CN"/>
        </w:rPr>
        <w:t>14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lang w:eastAsia="zh-CN"/>
        </w:rPr>
        <w:t>日，培训总时长共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u w:val="single"/>
          <w:lang w:eastAsia="zh-CN"/>
        </w:rPr>
        <w:t xml:space="preserve"> 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u w:val="single"/>
          <w:lang w:val="en-US" w:eastAsia="zh-CN"/>
        </w:rPr>
        <w:t>60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u w:val="single"/>
          <w:lang w:eastAsia="zh-CN"/>
        </w:rPr>
        <w:t xml:space="preserve"> 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lang w:eastAsia="zh-CN"/>
        </w:rPr>
        <w:t>天，其中，集中授课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u w:val="single"/>
          <w:lang w:eastAsia="zh-CN"/>
        </w:rPr>
        <w:t xml:space="preserve"> 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u w:val="single"/>
          <w:lang w:val="en-US" w:eastAsia="zh-CN"/>
        </w:rPr>
        <w:t>30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u w:val="single"/>
          <w:lang w:eastAsia="zh-CN"/>
        </w:rPr>
        <w:t xml:space="preserve"> 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lang w:eastAsia="zh-CN"/>
        </w:rPr>
        <w:t>天。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right="0" w:rightChars="0" w:firstLine="420" w:firstLineChars="200"/>
        <w:textAlignment w:val="auto"/>
        <w:outlineLvl w:val="9"/>
        <w:rPr>
          <w:rFonts w:hint="eastAsia" w:ascii="微软雅黑" w:hAnsi="微软雅黑" w:eastAsia="微软雅黑" w:cs="微软雅黑"/>
          <w:color w:val="auto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  <w:lang w:eastAsia="zh-CN"/>
        </w:rPr>
        <w:t xml:space="preserve">具体培训安排为：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right="0" w:rightChars="0" w:firstLine="525" w:firstLineChars="250"/>
        <w:textAlignment w:val="auto"/>
        <w:outlineLvl w:val="9"/>
        <w:rPr>
          <w:rFonts w:hint="eastAsia" w:ascii="微软雅黑" w:hAnsi="微软雅黑" w:eastAsia="微软雅黑" w:cs="微软雅黑"/>
          <w:bCs/>
          <w:color w:val="auto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bCs/>
          <w:color w:val="auto"/>
          <w:sz w:val="21"/>
          <w:szCs w:val="21"/>
          <w:u w:val="single"/>
          <w:lang w:eastAsia="zh-CN"/>
        </w:rPr>
        <w:t xml:space="preserve"> </w:t>
      </w:r>
      <w:r>
        <w:rPr>
          <w:rFonts w:hint="eastAsia" w:ascii="微软雅黑" w:hAnsi="微软雅黑" w:eastAsia="微软雅黑" w:cs="微软雅黑"/>
          <w:bCs/>
          <w:color w:val="auto"/>
          <w:sz w:val="21"/>
          <w:szCs w:val="21"/>
          <w:u w:val="single"/>
          <w:lang w:val="en-US" w:eastAsia="zh-CN"/>
        </w:rPr>
        <w:t>2018</w:t>
      </w:r>
      <w:r>
        <w:rPr>
          <w:rFonts w:hint="eastAsia" w:ascii="微软雅黑" w:hAnsi="微软雅黑" w:eastAsia="微软雅黑" w:cs="微软雅黑"/>
          <w:bCs/>
          <w:color w:val="auto"/>
          <w:sz w:val="21"/>
          <w:szCs w:val="21"/>
          <w:u w:val="single"/>
          <w:lang w:eastAsia="zh-CN"/>
        </w:rPr>
        <w:t xml:space="preserve"> </w:t>
      </w:r>
      <w:r>
        <w:rPr>
          <w:rFonts w:hint="eastAsia" w:ascii="微软雅黑" w:hAnsi="微软雅黑" w:eastAsia="微软雅黑" w:cs="微软雅黑"/>
          <w:bCs/>
          <w:color w:val="auto"/>
          <w:sz w:val="21"/>
          <w:szCs w:val="21"/>
          <w:lang w:eastAsia="zh-CN"/>
        </w:rPr>
        <w:t>年</w:t>
      </w:r>
      <w:r>
        <w:rPr>
          <w:rFonts w:hint="eastAsia" w:ascii="微软雅黑" w:hAnsi="微软雅黑" w:eastAsia="微软雅黑" w:cs="微软雅黑"/>
          <w:bCs/>
          <w:color w:val="auto"/>
          <w:sz w:val="21"/>
          <w:szCs w:val="21"/>
          <w:u w:val="single"/>
          <w:lang w:eastAsia="zh-CN"/>
        </w:rPr>
        <w:t xml:space="preserve"> </w:t>
      </w:r>
      <w:r>
        <w:rPr>
          <w:rFonts w:hint="eastAsia" w:ascii="微软雅黑" w:hAnsi="微软雅黑" w:eastAsia="微软雅黑" w:cs="微软雅黑"/>
          <w:bCs/>
          <w:color w:val="auto"/>
          <w:sz w:val="21"/>
          <w:szCs w:val="21"/>
          <w:u w:val="single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bCs/>
          <w:color w:val="auto"/>
          <w:sz w:val="21"/>
          <w:szCs w:val="21"/>
          <w:u w:val="single"/>
          <w:lang w:eastAsia="zh-CN"/>
        </w:rPr>
        <w:t xml:space="preserve"> </w:t>
      </w:r>
      <w:r>
        <w:rPr>
          <w:rFonts w:hint="eastAsia" w:ascii="微软雅黑" w:hAnsi="微软雅黑" w:eastAsia="微软雅黑" w:cs="微软雅黑"/>
          <w:bCs/>
          <w:color w:val="auto"/>
          <w:sz w:val="21"/>
          <w:szCs w:val="21"/>
          <w:lang w:eastAsia="zh-CN"/>
        </w:rPr>
        <w:t>月</w:t>
      </w:r>
      <w:r>
        <w:rPr>
          <w:rFonts w:hint="eastAsia" w:ascii="微软雅黑" w:hAnsi="微软雅黑" w:eastAsia="微软雅黑" w:cs="微软雅黑"/>
          <w:bCs/>
          <w:color w:val="auto"/>
          <w:sz w:val="21"/>
          <w:szCs w:val="21"/>
          <w:u w:val="single"/>
          <w:lang w:eastAsia="zh-CN"/>
        </w:rPr>
        <w:t xml:space="preserve"> </w:t>
      </w:r>
      <w:r>
        <w:rPr>
          <w:rFonts w:hint="eastAsia" w:ascii="微软雅黑" w:hAnsi="微软雅黑" w:eastAsia="微软雅黑" w:cs="微软雅黑"/>
          <w:bCs/>
          <w:color w:val="auto"/>
          <w:sz w:val="21"/>
          <w:szCs w:val="21"/>
          <w:u w:val="single"/>
          <w:lang w:val="en-US" w:eastAsia="zh-CN"/>
        </w:rPr>
        <w:t>25</w:t>
      </w:r>
      <w:r>
        <w:rPr>
          <w:rFonts w:hint="eastAsia" w:ascii="微软雅黑" w:hAnsi="微软雅黑" w:eastAsia="微软雅黑" w:cs="微软雅黑"/>
          <w:bCs/>
          <w:color w:val="auto"/>
          <w:sz w:val="21"/>
          <w:szCs w:val="21"/>
          <w:u w:val="single"/>
          <w:lang w:eastAsia="zh-CN"/>
        </w:rPr>
        <w:t xml:space="preserve"> </w:t>
      </w:r>
      <w:r>
        <w:rPr>
          <w:rFonts w:hint="eastAsia" w:ascii="微软雅黑" w:hAnsi="微软雅黑" w:eastAsia="微软雅黑" w:cs="微软雅黑"/>
          <w:bCs/>
          <w:color w:val="auto"/>
          <w:sz w:val="21"/>
          <w:szCs w:val="21"/>
          <w:lang w:eastAsia="zh-CN"/>
        </w:rPr>
        <w:t>日举行开班仪式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right="0" w:rightChars="0" w:firstLine="525" w:firstLineChars="250"/>
        <w:textAlignment w:val="auto"/>
        <w:outlineLvl w:val="9"/>
        <w:rPr>
          <w:rFonts w:hint="eastAsia" w:ascii="微软雅黑" w:hAnsi="微软雅黑" w:eastAsia="微软雅黑" w:cs="微软雅黑"/>
          <w:bCs/>
          <w:color w:val="auto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bCs/>
          <w:color w:val="auto"/>
          <w:sz w:val="21"/>
          <w:szCs w:val="21"/>
          <w:u w:val="single"/>
          <w:lang w:eastAsia="zh-CN"/>
        </w:rPr>
        <w:t xml:space="preserve"> </w:t>
      </w:r>
      <w:r>
        <w:rPr>
          <w:rFonts w:hint="eastAsia" w:ascii="微软雅黑" w:hAnsi="微软雅黑" w:eastAsia="微软雅黑" w:cs="微软雅黑"/>
          <w:bCs/>
          <w:color w:val="auto"/>
          <w:sz w:val="21"/>
          <w:szCs w:val="21"/>
          <w:u w:val="single"/>
          <w:lang w:val="en-US" w:eastAsia="zh-CN"/>
        </w:rPr>
        <w:t>2018</w:t>
      </w:r>
      <w:r>
        <w:rPr>
          <w:rFonts w:hint="eastAsia" w:ascii="微软雅黑" w:hAnsi="微软雅黑" w:eastAsia="微软雅黑" w:cs="微软雅黑"/>
          <w:bCs/>
          <w:color w:val="auto"/>
          <w:sz w:val="21"/>
          <w:szCs w:val="21"/>
          <w:u w:val="single"/>
          <w:lang w:eastAsia="zh-CN"/>
        </w:rPr>
        <w:t xml:space="preserve"> </w:t>
      </w:r>
      <w:r>
        <w:rPr>
          <w:rFonts w:hint="eastAsia" w:ascii="微软雅黑" w:hAnsi="微软雅黑" w:eastAsia="微软雅黑" w:cs="微软雅黑"/>
          <w:bCs/>
          <w:color w:val="auto"/>
          <w:sz w:val="21"/>
          <w:szCs w:val="21"/>
          <w:lang w:eastAsia="zh-CN"/>
        </w:rPr>
        <w:t>年</w:t>
      </w:r>
      <w:r>
        <w:rPr>
          <w:rFonts w:hint="eastAsia" w:ascii="微软雅黑" w:hAnsi="微软雅黑" w:eastAsia="微软雅黑" w:cs="微软雅黑"/>
          <w:bCs/>
          <w:color w:val="auto"/>
          <w:sz w:val="21"/>
          <w:szCs w:val="21"/>
          <w:u w:val="single"/>
          <w:lang w:eastAsia="zh-CN"/>
        </w:rPr>
        <w:t xml:space="preserve">  </w:t>
      </w:r>
      <w:r>
        <w:rPr>
          <w:rFonts w:hint="eastAsia" w:ascii="微软雅黑" w:hAnsi="微软雅黑" w:eastAsia="微软雅黑" w:cs="微软雅黑"/>
          <w:bCs/>
          <w:color w:val="auto"/>
          <w:sz w:val="21"/>
          <w:szCs w:val="21"/>
          <w:u w:val="single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bCs/>
          <w:color w:val="auto"/>
          <w:sz w:val="21"/>
          <w:szCs w:val="21"/>
          <w:lang w:eastAsia="zh-CN"/>
        </w:rPr>
        <w:t>月</w:t>
      </w:r>
      <w:r>
        <w:rPr>
          <w:rFonts w:hint="eastAsia" w:ascii="微软雅黑" w:hAnsi="微软雅黑" w:eastAsia="微软雅黑" w:cs="微软雅黑"/>
          <w:bCs/>
          <w:color w:val="auto"/>
          <w:sz w:val="21"/>
          <w:szCs w:val="21"/>
          <w:u w:val="single"/>
          <w:lang w:eastAsia="zh-CN"/>
        </w:rPr>
        <w:t xml:space="preserve"> </w:t>
      </w:r>
      <w:r>
        <w:rPr>
          <w:rFonts w:hint="eastAsia" w:ascii="微软雅黑" w:hAnsi="微软雅黑" w:eastAsia="微软雅黑" w:cs="微软雅黑"/>
          <w:bCs/>
          <w:color w:val="auto"/>
          <w:sz w:val="21"/>
          <w:szCs w:val="21"/>
          <w:u w:val="single"/>
          <w:lang w:val="en-US" w:eastAsia="zh-CN"/>
        </w:rPr>
        <w:t>25</w:t>
      </w:r>
      <w:r>
        <w:rPr>
          <w:rFonts w:hint="eastAsia" w:ascii="微软雅黑" w:hAnsi="微软雅黑" w:eastAsia="微软雅黑" w:cs="微软雅黑"/>
          <w:bCs/>
          <w:color w:val="auto"/>
          <w:sz w:val="21"/>
          <w:szCs w:val="21"/>
          <w:lang w:eastAsia="zh-CN"/>
        </w:rPr>
        <w:t>日-</w:t>
      </w:r>
      <w:r>
        <w:rPr>
          <w:rFonts w:hint="eastAsia" w:ascii="微软雅黑" w:hAnsi="微软雅黑" w:eastAsia="微软雅黑" w:cs="微软雅黑"/>
          <w:bCs/>
          <w:color w:val="auto"/>
          <w:sz w:val="21"/>
          <w:szCs w:val="21"/>
          <w:u w:val="single"/>
          <w:lang w:eastAsia="zh-CN"/>
        </w:rPr>
        <w:t xml:space="preserve"> </w:t>
      </w:r>
      <w:r>
        <w:rPr>
          <w:rFonts w:hint="eastAsia" w:ascii="微软雅黑" w:hAnsi="微软雅黑" w:eastAsia="微软雅黑" w:cs="微软雅黑"/>
          <w:bCs/>
          <w:color w:val="auto"/>
          <w:sz w:val="21"/>
          <w:szCs w:val="21"/>
          <w:u w:val="single"/>
          <w:lang w:val="en-US" w:eastAsia="zh-CN"/>
        </w:rPr>
        <w:t>2018</w:t>
      </w:r>
      <w:r>
        <w:rPr>
          <w:rFonts w:hint="eastAsia" w:ascii="微软雅黑" w:hAnsi="微软雅黑" w:eastAsia="微软雅黑" w:cs="微软雅黑"/>
          <w:bCs/>
          <w:color w:val="auto"/>
          <w:sz w:val="21"/>
          <w:szCs w:val="21"/>
          <w:u w:val="single"/>
          <w:lang w:eastAsia="zh-CN"/>
        </w:rPr>
        <w:t xml:space="preserve"> </w:t>
      </w:r>
      <w:r>
        <w:rPr>
          <w:rFonts w:hint="eastAsia" w:ascii="微软雅黑" w:hAnsi="微软雅黑" w:eastAsia="微软雅黑" w:cs="微软雅黑"/>
          <w:bCs/>
          <w:color w:val="auto"/>
          <w:sz w:val="21"/>
          <w:szCs w:val="21"/>
          <w:lang w:eastAsia="zh-CN"/>
        </w:rPr>
        <w:t>年</w:t>
      </w:r>
      <w:r>
        <w:rPr>
          <w:rFonts w:hint="eastAsia" w:ascii="微软雅黑" w:hAnsi="微软雅黑" w:eastAsia="微软雅黑" w:cs="微软雅黑"/>
          <w:bCs/>
          <w:color w:val="auto"/>
          <w:sz w:val="21"/>
          <w:szCs w:val="21"/>
          <w:u w:val="single"/>
          <w:lang w:eastAsia="zh-CN"/>
        </w:rPr>
        <w:t xml:space="preserve"> </w:t>
      </w:r>
      <w:r>
        <w:rPr>
          <w:rFonts w:hint="eastAsia" w:ascii="微软雅黑" w:hAnsi="微软雅黑" w:eastAsia="微软雅黑" w:cs="微软雅黑"/>
          <w:bCs/>
          <w:color w:val="auto"/>
          <w:sz w:val="21"/>
          <w:szCs w:val="21"/>
          <w:u w:val="single"/>
          <w:lang w:val="en-US" w:eastAsia="zh-CN"/>
        </w:rPr>
        <w:t>7</w:t>
      </w:r>
      <w:r>
        <w:rPr>
          <w:rFonts w:hint="eastAsia" w:ascii="微软雅黑" w:hAnsi="微软雅黑" w:eastAsia="微软雅黑" w:cs="微软雅黑"/>
          <w:bCs/>
          <w:color w:val="auto"/>
          <w:sz w:val="21"/>
          <w:szCs w:val="21"/>
          <w:u w:val="single"/>
          <w:lang w:eastAsia="zh-CN"/>
        </w:rPr>
        <w:t xml:space="preserve"> </w:t>
      </w:r>
      <w:r>
        <w:rPr>
          <w:rFonts w:hint="eastAsia" w:ascii="微软雅黑" w:hAnsi="微软雅黑" w:eastAsia="微软雅黑" w:cs="微软雅黑"/>
          <w:bCs/>
          <w:color w:val="auto"/>
          <w:sz w:val="21"/>
          <w:szCs w:val="21"/>
          <w:lang w:eastAsia="zh-CN"/>
        </w:rPr>
        <w:t>月</w:t>
      </w:r>
      <w:r>
        <w:rPr>
          <w:rFonts w:hint="eastAsia" w:ascii="微软雅黑" w:hAnsi="微软雅黑" w:eastAsia="微软雅黑" w:cs="微软雅黑"/>
          <w:bCs/>
          <w:color w:val="auto"/>
          <w:sz w:val="21"/>
          <w:szCs w:val="21"/>
          <w:u w:val="single"/>
          <w:lang w:val="en-US" w:eastAsia="zh-CN"/>
        </w:rPr>
        <w:t>28</w:t>
      </w:r>
      <w:r>
        <w:rPr>
          <w:rFonts w:hint="eastAsia" w:ascii="微软雅黑" w:hAnsi="微软雅黑" w:eastAsia="微软雅黑" w:cs="微软雅黑"/>
          <w:bCs/>
          <w:color w:val="auto"/>
          <w:sz w:val="21"/>
          <w:szCs w:val="21"/>
          <w:u w:val="single"/>
          <w:lang w:eastAsia="zh-CN"/>
        </w:rPr>
        <w:t xml:space="preserve"> </w:t>
      </w:r>
      <w:r>
        <w:rPr>
          <w:rFonts w:hint="eastAsia" w:ascii="微软雅黑" w:hAnsi="微软雅黑" w:eastAsia="微软雅黑" w:cs="微软雅黑"/>
          <w:bCs/>
          <w:color w:val="auto"/>
          <w:sz w:val="21"/>
          <w:szCs w:val="21"/>
          <w:lang w:eastAsia="zh-CN"/>
        </w:rPr>
        <w:t>日（集中授课）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right="0" w:rightChars="0" w:firstLine="525" w:firstLineChars="250"/>
        <w:textAlignment w:val="auto"/>
        <w:outlineLvl w:val="9"/>
        <w:rPr>
          <w:rFonts w:hint="eastAsia" w:ascii="微软雅黑" w:hAnsi="微软雅黑" w:eastAsia="微软雅黑" w:cs="微软雅黑"/>
          <w:bCs/>
          <w:color w:val="auto"/>
          <w:sz w:val="21"/>
          <w:szCs w:val="21"/>
          <w:u w:val="single"/>
          <w:lang w:eastAsia="zh-CN"/>
        </w:rPr>
      </w:pPr>
      <w:r>
        <w:rPr>
          <w:rFonts w:hint="eastAsia" w:ascii="微软雅黑" w:hAnsi="微软雅黑" w:eastAsia="微软雅黑" w:cs="微软雅黑"/>
          <w:bCs/>
          <w:color w:val="auto"/>
          <w:sz w:val="21"/>
          <w:szCs w:val="21"/>
          <w:u w:val="single"/>
          <w:lang w:eastAsia="zh-CN"/>
        </w:rPr>
        <w:t xml:space="preserve"> </w:t>
      </w:r>
      <w:r>
        <w:rPr>
          <w:rFonts w:hint="eastAsia" w:ascii="微软雅黑" w:hAnsi="微软雅黑" w:eastAsia="微软雅黑" w:cs="微软雅黑"/>
          <w:bCs/>
          <w:color w:val="auto"/>
          <w:sz w:val="21"/>
          <w:szCs w:val="21"/>
          <w:u w:val="single"/>
          <w:lang w:val="en-US" w:eastAsia="zh-CN"/>
        </w:rPr>
        <w:t>2018</w:t>
      </w:r>
      <w:r>
        <w:rPr>
          <w:rFonts w:hint="eastAsia" w:ascii="微软雅黑" w:hAnsi="微软雅黑" w:eastAsia="微软雅黑" w:cs="微软雅黑"/>
          <w:bCs/>
          <w:color w:val="auto"/>
          <w:sz w:val="21"/>
          <w:szCs w:val="21"/>
          <w:u w:val="single"/>
          <w:lang w:eastAsia="zh-CN"/>
        </w:rPr>
        <w:t xml:space="preserve"> </w:t>
      </w:r>
      <w:r>
        <w:rPr>
          <w:rFonts w:hint="eastAsia" w:ascii="微软雅黑" w:hAnsi="微软雅黑" w:eastAsia="微软雅黑" w:cs="微软雅黑"/>
          <w:bCs/>
          <w:color w:val="auto"/>
          <w:sz w:val="21"/>
          <w:szCs w:val="21"/>
          <w:lang w:eastAsia="zh-CN"/>
        </w:rPr>
        <w:t>年</w:t>
      </w:r>
      <w:r>
        <w:rPr>
          <w:rFonts w:hint="eastAsia" w:ascii="微软雅黑" w:hAnsi="微软雅黑" w:eastAsia="微软雅黑" w:cs="微软雅黑"/>
          <w:bCs/>
          <w:color w:val="auto"/>
          <w:sz w:val="21"/>
          <w:szCs w:val="21"/>
          <w:u w:val="single"/>
          <w:lang w:eastAsia="zh-CN"/>
        </w:rPr>
        <w:t xml:space="preserve"> </w:t>
      </w:r>
      <w:r>
        <w:rPr>
          <w:rFonts w:hint="eastAsia" w:ascii="微软雅黑" w:hAnsi="微软雅黑" w:eastAsia="微软雅黑" w:cs="微软雅黑"/>
          <w:bCs/>
          <w:color w:val="auto"/>
          <w:sz w:val="21"/>
          <w:szCs w:val="21"/>
          <w:u w:val="single"/>
          <w:lang w:val="en-US" w:eastAsia="zh-CN"/>
        </w:rPr>
        <w:t>8</w:t>
      </w:r>
      <w:r>
        <w:rPr>
          <w:rFonts w:hint="eastAsia" w:ascii="微软雅黑" w:hAnsi="微软雅黑" w:eastAsia="微软雅黑" w:cs="微软雅黑"/>
          <w:bCs/>
          <w:color w:val="auto"/>
          <w:sz w:val="21"/>
          <w:szCs w:val="21"/>
          <w:u w:val="single"/>
          <w:lang w:eastAsia="zh-CN"/>
        </w:rPr>
        <w:t xml:space="preserve"> </w:t>
      </w:r>
      <w:r>
        <w:rPr>
          <w:rFonts w:hint="eastAsia" w:ascii="微软雅黑" w:hAnsi="微软雅黑" w:eastAsia="微软雅黑" w:cs="微软雅黑"/>
          <w:bCs/>
          <w:color w:val="auto"/>
          <w:sz w:val="21"/>
          <w:szCs w:val="21"/>
          <w:lang w:eastAsia="zh-CN"/>
        </w:rPr>
        <w:t>月</w:t>
      </w:r>
      <w:r>
        <w:rPr>
          <w:rFonts w:hint="eastAsia" w:ascii="微软雅黑" w:hAnsi="微软雅黑" w:eastAsia="微软雅黑" w:cs="微软雅黑"/>
          <w:bCs/>
          <w:color w:val="auto"/>
          <w:sz w:val="21"/>
          <w:szCs w:val="21"/>
          <w:u w:val="single"/>
          <w:lang w:eastAsia="zh-CN"/>
        </w:rPr>
        <w:t xml:space="preserve"> </w:t>
      </w:r>
      <w:r>
        <w:rPr>
          <w:rFonts w:hint="eastAsia" w:ascii="微软雅黑" w:hAnsi="微软雅黑" w:eastAsia="微软雅黑" w:cs="微软雅黑"/>
          <w:bCs/>
          <w:color w:val="auto"/>
          <w:sz w:val="21"/>
          <w:szCs w:val="21"/>
          <w:u w:val="single"/>
          <w:lang w:val="en-US" w:eastAsia="zh-CN"/>
        </w:rPr>
        <w:t xml:space="preserve">15 </w:t>
      </w:r>
      <w:r>
        <w:rPr>
          <w:rFonts w:hint="eastAsia" w:ascii="微软雅黑" w:hAnsi="微软雅黑" w:eastAsia="微软雅黑" w:cs="微软雅黑"/>
          <w:bCs/>
          <w:color w:val="auto"/>
          <w:sz w:val="21"/>
          <w:szCs w:val="21"/>
          <w:lang w:eastAsia="zh-CN"/>
        </w:rPr>
        <w:t>日-</w:t>
      </w:r>
      <w:r>
        <w:rPr>
          <w:rFonts w:hint="eastAsia" w:ascii="微软雅黑" w:hAnsi="微软雅黑" w:eastAsia="微软雅黑" w:cs="微软雅黑"/>
          <w:bCs/>
          <w:color w:val="auto"/>
          <w:sz w:val="21"/>
          <w:szCs w:val="21"/>
          <w:u w:val="single"/>
          <w:lang w:eastAsia="zh-CN"/>
        </w:rPr>
        <w:t xml:space="preserve"> </w:t>
      </w:r>
      <w:r>
        <w:rPr>
          <w:rFonts w:hint="eastAsia" w:ascii="微软雅黑" w:hAnsi="微软雅黑" w:eastAsia="微软雅黑" w:cs="微软雅黑"/>
          <w:bCs/>
          <w:color w:val="auto"/>
          <w:sz w:val="21"/>
          <w:szCs w:val="21"/>
          <w:u w:val="single"/>
          <w:lang w:val="en-US" w:eastAsia="zh-CN"/>
        </w:rPr>
        <w:t>2018</w:t>
      </w:r>
      <w:r>
        <w:rPr>
          <w:rFonts w:hint="eastAsia" w:ascii="微软雅黑" w:hAnsi="微软雅黑" w:eastAsia="微软雅黑" w:cs="微软雅黑"/>
          <w:bCs/>
          <w:color w:val="auto"/>
          <w:sz w:val="21"/>
          <w:szCs w:val="21"/>
          <w:u w:val="single"/>
          <w:lang w:eastAsia="zh-CN"/>
        </w:rPr>
        <w:t xml:space="preserve"> </w:t>
      </w:r>
      <w:r>
        <w:rPr>
          <w:rFonts w:hint="eastAsia" w:ascii="微软雅黑" w:hAnsi="微软雅黑" w:eastAsia="微软雅黑" w:cs="微软雅黑"/>
          <w:bCs/>
          <w:color w:val="auto"/>
          <w:sz w:val="21"/>
          <w:szCs w:val="21"/>
          <w:lang w:eastAsia="zh-CN"/>
        </w:rPr>
        <w:t>年</w:t>
      </w:r>
      <w:r>
        <w:rPr>
          <w:rFonts w:hint="eastAsia" w:ascii="微软雅黑" w:hAnsi="微软雅黑" w:eastAsia="微软雅黑" w:cs="微软雅黑"/>
          <w:bCs/>
          <w:color w:val="auto"/>
          <w:sz w:val="21"/>
          <w:szCs w:val="21"/>
          <w:u w:val="single"/>
          <w:lang w:eastAsia="zh-CN"/>
        </w:rPr>
        <w:t xml:space="preserve"> </w:t>
      </w:r>
      <w:r>
        <w:rPr>
          <w:rFonts w:hint="eastAsia" w:ascii="微软雅黑" w:hAnsi="微软雅黑" w:eastAsia="微软雅黑" w:cs="微软雅黑"/>
          <w:bCs/>
          <w:color w:val="auto"/>
          <w:sz w:val="21"/>
          <w:szCs w:val="21"/>
          <w:u w:val="single"/>
          <w:lang w:val="en-US" w:eastAsia="zh-CN"/>
        </w:rPr>
        <w:t>9</w:t>
      </w:r>
      <w:r>
        <w:rPr>
          <w:rFonts w:hint="eastAsia" w:ascii="微软雅黑" w:hAnsi="微软雅黑" w:eastAsia="微软雅黑" w:cs="微软雅黑"/>
          <w:bCs/>
          <w:color w:val="auto"/>
          <w:sz w:val="21"/>
          <w:szCs w:val="21"/>
          <w:u w:val="single"/>
          <w:lang w:eastAsia="zh-CN"/>
        </w:rPr>
        <w:t xml:space="preserve"> </w:t>
      </w:r>
      <w:r>
        <w:rPr>
          <w:rFonts w:hint="eastAsia" w:ascii="微软雅黑" w:hAnsi="微软雅黑" w:eastAsia="微软雅黑" w:cs="微软雅黑"/>
          <w:bCs/>
          <w:color w:val="auto"/>
          <w:sz w:val="21"/>
          <w:szCs w:val="21"/>
          <w:lang w:eastAsia="zh-CN"/>
        </w:rPr>
        <w:t>月</w:t>
      </w:r>
      <w:r>
        <w:rPr>
          <w:rFonts w:hint="eastAsia" w:ascii="微软雅黑" w:hAnsi="微软雅黑" w:eastAsia="微软雅黑" w:cs="微软雅黑"/>
          <w:bCs/>
          <w:color w:val="auto"/>
          <w:sz w:val="21"/>
          <w:szCs w:val="21"/>
          <w:u w:val="single"/>
          <w:lang w:eastAsia="zh-CN"/>
        </w:rPr>
        <w:t xml:space="preserve"> </w:t>
      </w:r>
      <w:r>
        <w:rPr>
          <w:rFonts w:hint="eastAsia" w:ascii="微软雅黑" w:hAnsi="微软雅黑" w:eastAsia="微软雅黑" w:cs="微软雅黑"/>
          <w:bCs/>
          <w:color w:val="auto"/>
          <w:sz w:val="21"/>
          <w:szCs w:val="21"/>
          <w:u w:val="single"/>
          <w:lang w:val="en-US" w:eastAsia="zh-CN"/>
        </w:rPr>
        <w:t>14</w:t>
      </w:r>
      <w:r>
        <w:rPr>
          <w:rFonts w:hint="eastAsia" w:ascii="微软雅黑" w:hAnsi="微软雅黑" w:eastAsia="微软雅黑" w:cs="微软雅黑"/>
          <w:bCs/>
          <w:color w:val="auto"/>
          <w:sz w:val="21"/>
          <w:szCs w:val="21"/>
          <w:lang w:eastAsia="zh-CN"/>
        </w:rPr>
        <w:t>日（理论实践）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right="0" w:rightChars="0" w:firstLine="420" w:firstLineChars="200"/>
        <w:textAlignment w:val="auto"/>
        <w:outlineLvl w:val="9"/>
        <w:rPr>
          <w:rFonts w:hint="eastAsia" w:ascii="微软雅黑" w:hAnsi="微软雅黑" w:eastAsia="微软雅黑" w:cs="微软雅黑"/>
          <w:b/>
          <w:color w:val="auto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1"/>
          <w:szCs w:val="21"/>
          <w:lang w:eastAsia="zh-CN"/>
        </w:rPr>
        <w:t>（二）项目实施地点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right="0" w:rightChars="0" w:firstLine="420" w:firstLineChars="200"/>
        <w:textAlignment w:val="auto"/>
        <w:outlineLvl w:val="9"/>
        <w:rPr>
          <w:rFonts w:hint="eastAsia" w:ascii="微软雅黑" w:hAnsi="微软雅黑" w:eastAsia="微软雅黑" w:cs="微软雅黑"/>
          <w:color w:val="auto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  <w:lang w:eastAsia="zh-CN"/>
        </w:rPr>
        <w:t>1、集中授课地点：上海音乐学院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right="0" w:rightChars="0" w:firstLine="420" w:firstLineChars="200"/>
        <w:textAlignment w:val="auto"/>
        <w:outlineLvl w:val="9"/>
        <w:rPr>
          <w:rFonts w:hint="eastAsia" w:ascii="微软雅黑" w:hAnsi="微软雅黑" w:eastAsia="微软雅黑" w:cs="微软雅黑"/>
          <w:color w:val="auto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  <w:lang w:eastAsia="zh-CN"/>
        </w:rPr>
        <w:t>2、理论实践地点：各学员单位、上海音乐学院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right="0" w:rightChars="0" w:firstLine="420" w:firstLineChars="200"/>
        <w:textAlignment w:val="auto"/>
        <w:outlineLvl w:val="9"/>
        <w:rPr>
          <w:rFonts w:hint="eastAsia" w:ascii="微软雅黑" w:hAnsi="微软雅黑" w:eastAsia="微软雅黑" w:cs="微软雅黑"/>
          <w:b/>
          <w:color w:val="auto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1"/>
          <w:szCs w:val="21"/>
          <w:lang w:eastAsia="zh-CN"/>
        </w:rPr>
        <w:t>（三）课程设置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Chars="326" w:right="0" w:rightChars="0"/>
        <w:textAlignment w:val="auto"/>
        <w:outlineLvl w:val="9"/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val="en-US" w:eastAsia="zh-CN"/>
        </w:rPr>
        <w:t xml:space="preserve"> 元理论课程</w:t>
      </w:r>
    </w:p>
    <w:p>
      <w:pPr>
        <w:pStyle w:val="1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376" w:leftChars="171" w:right="0" w:rightChars="0" w:firstLine="325" w:firstLineChars="155"/>
        <w:textAlignment w:val="auto"/>
        <w:outlineLvl w:val="9"/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val="en-US" w:eastAsia="zh-CN"/>
        </w:rPr>
        <w:t xml:space="preserve">    新理论概述；表演与分析理论；节奏理论；申克理论；新黎曼主义与转换理论；音乐可视化分析与几何学理论；谐音理论；传统作曲理论等。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717" w:leftChars="326" w:right="0" w:rightChars="0" w:firstLine="0" w:firstLineChars="0"/>
        <w:textAlignment w:val="auto"/>
        <w:outlineLvl w:val="9"/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val="en-US" w:eastAsia="zh-CN"/>
        </w:rPr>
        <w:t xml:space="preserve"> 专题研讨</w:t>
      </w:r>
    </w:p>
    <w:p>
      <w:pPr>
        <w:pStyle w:val="1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376" w:leftChars="171" w:right="0" w:rightChars="0" w:firstLine="325" w:firstLineChars="155"/>
        <w:textAlignment w:val="auto"/>
        <w:outlineLvl w:val="9"/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val="en-US" w:eastAsia="zh-CN"/>
        </w:rPr>
        <w:t xml:space="preserve">    梅西安专题；序列音乐理论；中国作品专题；风格专题等。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717" w:leftChars="326" w:right="0" w:rightChars="0" w:firstLine="0" w:firstLineChars="0"/>
        <w:textAlignment w:val="auto"/>
        <w:outlineLvl w:val="9"/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val="en-US" w:eastAsia="zh-CN"/>
        </w:rPr>
        <w:t xml:space="preserve"> 创作技术研讨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376" w:leftChars="171" w:right="0" w:rightChars="0" w:firstLine="325" w:firstLineChars="155"/>
        <w:textAlignment w:val="auto"/>
        <w:outlineLvl w:val="9"/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val="en-US" w:eastAsia="zh-CN"/>
        </w:rPr>
        <w:t xml:space="preserve">    作曲家谈新兴作曲技术技法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717" w:leftChars="326" w:right="0" w:rightChars="0" w:firstLine="0" w:firstLineChars="0"/>
        <w:textAlignment w:val="auto"/>
        <w:outlineLvl w:val="9"/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val="en-US" w:eastAsia="zh-CN"/>
        </w:rPr>
        <w:t xml:space="preserve"> 互动与对话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376" w:leftChars="171" w:right="0" w:rightChars="0" w:firstLine="325" w:firstLineChars="155"/>
        <w:textAlignment w:val="auto"/>
        <w:outlineLvl w:val="9"/>
        <w:rPr>
          <w:rFonts w:hint="eastAsia" w:ascii="微软雅黑" w:hAnsi="微软雅黑" w:eastAsia="微软雅黑" w:cs="微软雅黑"/>
          <w:color w:val="auto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val="en-US" w:eastAsia="zh-CN"/>
        </w:rPr>
        <w:t xml:space="preserve">    作曲家理论家互动的讲谈工作坊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right="0" w:rightChars="0" w:firstLine="420" w:firstLineChars="200"/>
        <w:textAlignment w:val="auto"/>
        <w:outlineLvl w:val="9"/>
        <w:rPr>
          <w:rFonts w:hint="eastAsia" w:ascii="微软雅黑" w:hAnsi="微软雅黑" w:eastAsia="微软雅黑" w:cs="微软雅黑"/>
          <w:b/>
          <w:color w:val="auto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1"/>
          <w:szCs w:val="21"/>
          <w:lang w:eastAsia="zh-CN"/>
        </w:rPr>
        <w:t>（四）成绩评定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right="0" w:rightChars="0" w:firstLine="420" w:firstLineChars="200"/>
        <w:textAlignment w:val="auto"/>
        <w:outlineLvl w:val="9"/>
        <w:rPr>
          <w:rFonts w:hint="eastAsia" w:ascii="微软雅黑" w:hAnsi="微软雅黑" w:eastAsia="微软雅黑" w:cs="微软雅黑"/>
          <w:color w:val="auto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  <w:lang w:eastAsia="zh-CN"/>
        </w:rPr>
        <w:t> 成绩评定主要针对学员课业完成的质量进行打分，具体标准（以百分计）：出勤占20%；论文开题占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lang w:val="en-US" w:eastAsia="zh-CN"/>
        </w:rPr>
        <w:t>2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lang w:eastAsia="zh-CN"/>
        </w:rPr>
        <w:t>0%；最终完成结业论文占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lang w:val="en-US" w:eastAsia="zh-CN"/>
        </w:rPr>
        <w:t>4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lang w:eastAsia="zh-CN"/>
        </w:rPr>
        <w:t>0%；参加汇报研讨占20%。经评定、考核合格后，可获得由国家艺术基金管理中心颁发的《结业证书》。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right="0" w:rightChars="0" w:firstLine="420" w:firstLineChars="200"/>
        <w:textAlignment w:val="auto"/>
        <w:outlineLvl w:val="9"/>
        <w:rPr>
          <w:rFonts w:hint="eastAsia" w:ascii="微软雅黑" w:hAnsi="微软雅黑" w:eastAsia="微软雅黑" w:cs="微软雅黑"/>
          <w:b/>
          <w:color w:val="auto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1"/>
          <w:szCs w:val="21"/>
          <w:lang w:eastAsia="zh-CN"/>
        </w:rPr>
        <w:t>（五）师资力量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right="0" w:rightChars="0" w:firstLine="420" w:firstLineChars="200"/>
        <w:textAlignment w:val="auto"/>
        <w:outlineLvl w:val="9"/>
        <w:rPr>
          <w:rFonts w:hint="eastAsia" w:ascii="微软雅黑" w:hAnsi="微软雅黑" w:eastAsia="微软雅黑" w:cs="微软雅黑"/>
          <w:color w:val="auto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  <w:lang w:eastAsia="zh-CN"/>
        </w:rPr>
        <w:t>师资团队简介：</w:t>
      </w:r>
      <w:bookmarkStart w:id="0" w:name="_GoBack"/>
      <w:bookmarkEnd w:id="0"/>
    </w:p>
    <w:p>
      <w:pPr>
        <w:pStyle w:val="37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right="0" w:rightChars="0"/>
        <w:textAlignment w:val="auto"/>
        <w:outlineLvl w:val="9"/>
        <w:rPr>
          <w:rFonts w:hint="eastAsia" w:ascii="微软雅黑" w:hAnsi="微软雅黑" w:eastAsia="微软雅黑" w:cs="微软雅黑"/>
          <w:b/>
          <w:color w:val="auto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b/>
          <w:color w:val="auto"/>
          <w:sz w:val="21"/>
          <w:szCs w:val="21"/>
          <w:lang w:eastAsia="zh-CN"/>
        </w:rPr>
        <w:t>项目负责人：</w:t>
      </w:r>
      <w:r>
        <w:rPr>
          <w:rFonts w:hint="eastAsia" w:ascii="微软雅黑" w:hAnsi="微软雅黑" w:eastAsia="微软雅黑" w:cs="微软雅黑"/>
          <w:b w:val="0"/>
          <w:bCs/>
          <w:color w:val="auto"/>
          <w:sz w:val="21"/>
          <w:szCs w:val="21"/>
          <w:lang w:eastAsia="zh-CN"/>
        </w:rPr>
        <w:t>张巍</w:t>
      </w:r>
    </w:p>
    <w:p>
      <w:pPr>
        <w:pStyle w:val="37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right="0" w:rightChars="0"/>
        <w:textAlignment w:val="auto"/>
        <w:outlineLvl w:val="9"/>
        <w:rPr>
          <w:rFonts w:hint="eastAsia" w:ascii="微软雅黑" w:hAnsi="微软雅黑" w:eastAsia="微软雅黑" w:cs="微软雅黑"/>
          <w:b/>
          <w:color w:val="auto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b/>
          <w:color w:val="auto"/>
          <w:sz w:val="21"/>
          <w:szCs w:val="21"/>
          <w:lang w:eastAsia="zh-CN"/>
        </w:rPr>
        <w:t>项目联络人：</w:t>
      </w:r>
      <w:r>
        <w:rPr>
          <w:rFonts w:hint="eastAsia" w:ascii="微软雅黑" w:hAnsi="微软雅黑" w:eastAsia="微软雅黑" w:cs="微软雅黑"/>
          <w:b w:val="0"/>
          <w:bCs/>
          <w:color w:val="auto"/>
          <w:sz w:val="21"/>
          <w:szCs w:val="21"/>
          <w:lang w:eastAsia="zh-CN"/>
        </w:rPr>
        <w:t>孙宁宁、乌玉红</w:t>
      </w:r>
    </w:p>
    <w:p>
      <w:pPr>
        <w:pStyle w:val="37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right="0" w:rightChars="0"/>
        <w:textAlignment w:val="auto"/>
        <w:outlineLvl w:val="9"/>
        <w:rPr>
          <w:rFonts w:hint="eastAsia" w:ascii="微软雅黑" w:hAnsi="微软雅黑" w:eastAsia="微软雅黑" w:cs="微软雅黑"/>
          <w:b/>
          <w:color w:val="auto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b/>
          <w:color w:val="auto"/>
          <w:sz w:val="21"/>
          <w:szCs w:val="21"/>
          <w:lang w:eastAsia="zh-CN"/>
        </w:rPr>
        <w:t>拟聘专家包括：</w:t>
      </w:r>
      <w:r>
        <w:rPr>
          <w:rFonts w:hint="eastAsia" w:ascii="微软雅黑" w:hAnsi="微软雅黑" w:eastAsia="微软雅黑" w:cs="微软雅黑"/>
          <w:sz w:val="15"/>
          <w:szCs w:val="15"/>
          <w:highlight w:val="none"/>
          <w:lang w:val="en-US" w:eastAsia="zh-CN"/>
        </w:rPr>
        <w:t>（按国别和姓名首字母排序）</w:t>
      </w:r>
    </w:p>
    <w:tbl>
      <w:tblPr>
        <w:tblStyle w:val="24"/>
        <w:tblW w:w="7600" w:type="dxa"/>
        <w:tblInd w:w="9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2693"/>
        <w:gridCol w:w="39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964" w:type="dxa"/>
            <w:vAlign w:val="center"/>
          </w:tcPr>
          <w:p>
            <w:pPr>
              <w:pStyle w:val="3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lang w:eastAsia="zh-CN" w:bidi="ar-SA"/>
              </w:rPr>
              <w:t>序号</w:t>
            </w:r>
          </w:p>
        </w:tc>
        <w:tc>
          <w:tcPr>
            <w:tcW w:w="2693" w:type="dxa"/>
            <w:vAlign w:val="center"/>
          </w:tcPr>
          <w:p>
            <w:pPr>
              <w:pStyle w:val="3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lang w:eastAsia="zh-CN" w:bidi="ar-SA"/>
              </w:rPr>
              <w:t>教师姓名</w:t>
            </w:r>
          </w:p>
        </w:tc>
        <w:tc>
          <w:tcPr>
            <w:tcW w:w="3943" w:type="dxa"/>
            <w:vAlign w:val="center"/>
          </w:tcPr>
          <w:p>
            <w:pPr>
              <w:pStyle w:val="3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lang w:eastAsia="zh-CN" w:bidi="ar-SA"/>
              </w:rPr>
              <w:t>所在单位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964" w:type="dxa"/>
            <w:vAlign w:val="center"/>
          </w:tcPr>
          <w:p>
            <w:pPr>
              <w:pStyle w:val="3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lang w:eastAsia="zh-CN" w:bidi="ar-SA"/>
              </w:rPr>
              <w:t>1</w:t>
            </w:r>
          </w:p>
        </w:tc>
        <w:tc>
          <w:tcPr>
            <w:tcW w:w="2693" w:type="dxa"/>
            <w:vAlign w:val="center"/>
          </w:tcPr>
          <w:p>
            <w:pPr>
              <w:pStyle w:val="3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  <w:t>Christopher Hasty</w:t>
            </w:r>
          </w:p>
        </w:tc>
        <w:tc>
          <w:tcPr>
            <w:tcW w:w="3943" w:type="dxa"/>
            <w:vAlign w:val="center"/>
          </w:tcPr>
          <w:p>
            <w:pPr>
              <w:pStyle w:val="3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  <w:t>美国哈佛大学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" w:type="dxa"/>
            <w:vAlign w:val="center"/>
          </w:tcPr>
          <w:p>
            <w:pPr>
              <w:pStyle w:val="3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lang w:eastAsia="zh-CN" w:bidi="ar-SA"/>
              </w:rPr>
              <w:t>2</w:t>
            </w:r>
          </w:p>
        </w:tc>
        <w:tc>
          <w:tcPr>
            <w:tcW w:w="2693" w:type="dxa"/>
            <w:vAlign w:val="center"/>
          </w:tcPr>
          <w:p>
            <w:pPr>
              <w:pStyle w:val="3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  <w:t>Dmitri Tymoczko</w:t>
            </w:r>
          </w:p>
        </w:tc>
        <w:tc>
          <w:tcPr>
            <w:tcW w:w="3943" w:type="dxa"/>
            <w:vAlign w:val="center"/>
          </w:tcPr>
          <w:p>
            <w:pPr>
              <w:pStyle w:val="3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  <w:t>美国普林斯顿大学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" w:type="dxa"/>
            <w:vAlign w:val="center"/>
          </w:tcPr>
          <w:p>
            <w:pPr>
              <w:pStyle w:val="3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lang w:val="en-US" w:eastAsia="zh-CN" w:bidi="ar-SA"/>
              </w:rPr>
              <w:t>3</w:t>
            </w:r>
          </w:p>
        </w:tc>
        <w:tc>
          <w:tcPr>
            <w:tcW w:w="2693" w:type="dxa"/>
            <w:vAlign w:val="center"/>
          </w:tcPr>
          <w:p>
            <w:pPr>
              <w:pStyle w:val="3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  <w:t>Erik Ulman</w:t>
            </w:r>
          </w:p>
        </w:tc>
        <w:tc>
          <w:tcPr>
            <w:tcW w:w="3943" w:type="dxa"/>
            <w:vAlign w:val="center"/>
          </w:tcPr>
          <w:p>
            <w:pPr>
              <w:pStyle w:val="3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  <w:t>美国斯坦福大学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" w:type="dxa"/>
            <w:vAlign w:val="center"/>
          </w:tcPr>
          <w:p>
            <w:pPr>
              <w:pStyle w:val="3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lang w:val="en-US" w:eastAsia="zh-CN" w:bidi="ar-SA"/>
              </w:rPr>
              <w:t>4</w:t>
            </w:r>
          </w:p>
        </w:tc>
        <w:tc>
          <w:tcPr>
            <w:tcW w:w="2693" w:type="dxa"/>
            <w:vAlign w:val="center"/>
          </w:tcPr>
          <w:p>
            <w:pPr>
              <w:pStyle w:val="3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  <w:t>Gesine Schröder</w:t>
            </w:r>
          </w:p>
        </w:tc>
        <w:tc>
          <w:tcPr>
            <w:tcW w:w="3943" w:type="dxa"/>
            <w:vAlign w:val="center"/>
          </w:tcPr>
          <w:p>
            <w:pPr>
              <w:pStyle w:val="3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  <w:t>奥地利维也纳音乐与表演艺术大学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" w:type="dxa"/>
            <w:vAlign w:val="center"/>
          </w:tcPr>
          <w:p>
            <w:pPr>
              <w:pStyle w:val="3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lang w:val="en-US" w:eastAsia="zh-CN" w:bidi="ar-SA"/>
              </w:rPr>
              <w:t>5</w:t>
            </w:r>
          </w:p>
        </w:tc>
        <w:tc>
          <w:tcPr>
            <w:tcW w:w="2693" w:type="dxa"/>
            <w:vAlign w:val="center"/>
          </w:tcPr>
          <w:p>
            <w:pPr>
              <w:pStyle w:val="3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  <w:t>Reinhard Heinz G</w:t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</w:rPr>
              <w:t>ü</w:t>
            </w: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  <w:t>nther Bahr</w:t>
            </w:r>
          </w:p>
        </w:tc>
        <w:tc>
          <w:tcPr>
            <w:tcW w:w="3943" w:type="dxa"/>
            <w:vAlign w:val="center"/>
          </w:tcPr>
          <w:p>
            <w:pPr>
              <w:pStyle w:val="3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  <w:t>上海音乐学院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" w:type="dxa"/>
            <w:vAlign w:val="center"/>
          </w:tcPr>
          <w:p>
            <w:pPr>
              <w:pStyle w:val="3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lang w:val="en-US" w:eastAsia="zh-CN" w:bidi="ar-SA"/>
              </w:rPr>
              <w:t>6</w:t>
            </w:r>
          </w:p>
        </w:tc>
        <w:tc>
          <w:tcPr>
            <w:tcW w:w="2693" w:type="dxa"/>
            <w:vAlign w:val="center"/>
          </w:tcPr>
          <w:p>
            <w:pPr>
              <w:pStyle w:val="3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  <w:t>Steven Rings</w:t>
            </w:r>
          </w:p>
        </w:tc>
        <w:tc>
          <w:tcPr>
            <w:tcW w:w="3943" w:type="dxa"/>
            <w:vAlign w:val="center"/>
          </w:tcPr>
          <w:p>
            <w:pPr>
              <w:pStyle w:val="3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  <w:t>美国芝加哥大学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64" w:type="dxa"/>
            <w:vAlign w:val="center"/>
          </w:tcPr>
          <w:p>
            <w:pPr>
              <w:pStyle w:val="3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lang w:val="en-US" w:eastAsia="zh-CN" w:bidi="ar-SA"/>
              </w:rPr>
              <w:t>7</w:t>
            </w:r>
          </w:p>
        </w:tc>
        <w:tc>
          <w:tcPr>
            <w:tcW w:w="2693" w:type="dxa"/>
            <w:vAlign w:val="center"/>
          </w:tcPr>
          <w:p>
            <w:pPr>
              <w:pStyle w:val="3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  <w:t>陈鸿铎</w:t>
            </w:r>
          </w:p>
        </w:tc>
        <w:tc>
          <w:tcPr>
            <w:tcW w:w="3943" w:type="dxa"/>
            <w:vAlign w:val="center"/>
          </w:tcPr>
          <w:p>
            <w:pPr>
              <w:pStyle w:val="3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  <w:t>上海音乐学院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64" w:type="dxa"/>
          </w:tcPr>
          <w:p>
            <w:pPr>
              <w:pStyle w:val="3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lang w:val="en-US" w:eastAsia="zh-CN" w:bidi="ar-SA"/>
              </w:rPr>
              <w:t>8</w:t>
            </w:r>
          </w:p>
        </w:tc>
        <w:tc>
          <w:tcPr>
            <w:tcW w:w="2693" w:type="dxa"/>
            <w:vAlign w:val="center"/>
          </w:tcPr>
          <w:p>
            <w:pPr>
              <w:pStyle w:val="3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  <w:t>陈晓勇</w:t>
            </w:r>
          </w:p>
        </w:tc>
        <w:tc>
          <w:tcPr>
            <w:tcW w:w="3943" w:type="dxa"/>
            <w:vAlign w:val="center"/>
          </w:tcPr>
          <w:p>
            <w:pPr>
              <w:pStyle w:val="3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  <w:t>德国汉堡音乐与戏剧大学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64" w:type="dxa"/>
          </w:tcPr>
          <w:p>
            <w:pPr>
              <w:pStyle w:val="3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lang w:val="en-US" w:eastAsia="zh-CN" w:bidi="ar-SA"/>
              </w:rPr>
              <w:t>9</w:t>
            </w:r>
          </w:p>
        </w:tc>
        <w:tc>
          <w:tcPr>
            <w:tcW w:w="2693" w:type="dxa"/>
            <w:vAlign w:val="center"/>
          </w:tcPr>
          <w:p>
            <w:pPr>
              <w:pStyle w:val="3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  <w:t>贾达群</w:t>
            </w:r>
          </w:p>
        </w:tc>
        <w:tc>
          <w:tcPr>
            <w:tcW w:w="3943" w:type="dxa"/>
            <w:vAlign w:val="center"/>
          </w:tcPr>
          <w:p>
            <w:pPr>
              <w:pStyle w:val="3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  <w:t>上海音乐学院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64" w:type="dxa"/>
          </w:tcPr>
          <w:p>
            <w:pPr>
              <w:pStyle w:val="3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lang w:val="en-US" w:eastAsia="zh-CN" w:bidi="ar-SA"/>
              </w:rPr>
              <w:t>10</w:t>
            </w:r>
          </w:p>
        </w:tc>
        <w:tc>
          <w:tcPr>
            <w:tcW w:w="2693" w:type="dxa"/>
            <w:vAlign w:val="center"/>
          </w:tcPr>
          <w:p>
            <w:pPr>
              <w:pStyle w:val="3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  <w:t>贾国平</w:t>
            </w:r>
          </w:p>
        </w:tc>
        <w:tc>
          <w:tcPr>
            <w:tcW w:w="3943" w:type="dxa"/>
            <w:vAlign w:val="center"/>
          </w:tcPr>
          <w:p>
            <w:pPr>
              <w:pStyle w:val="3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  <w:t>中央音乐学院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64" w:type="dxa"/>
          </w:tcPr>
          <w:p>
            <w:pPr>
              <w:pStyle w:val="3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lang w:val="en-US" w:eastAsia="zh-CN" w:bidi="ar-SA"/>
              </w:rPr>
              <w:t>11</w:t>
            </w:r>
          </w:p>
        </w:tc>
        <w:tc>
          <w:tcPr>
            <w:tcW w:w="2693" w:type="dxa"/>
            <w:vAlign w:val="center"/>
          </w:tcPr>
          <w:p>
            <w:pPr>
              <w:pStyle w:val="3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  <w:t>彭志敏</w:t>
            </w:r>
          </w:p>
        </w:tc>
        <w:tc>
          <w:tcPr>
            <w:tcW w:w="3943" w:type="dxa"/>
            <w:vAlign w:val="center"/>
          </w:tcPr>
          <w:p>
            <w:pPr>
              <w:pStyle w:val="3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  <w:t>武汉音乐学院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64" w:type="dxa"/>
          </w:tcPr>
          <w:p>
            <w:pPr>
              <w:pStyle w:val="3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lang w:val="en-US" w:eastAsia="zh-CN" w:bidi="ar-SA"/>
              </w:rPr>
              <w:t>12</w:t>
            </w:r>
          </w:p>
        </w:tc>
        <w:tc>
          <w:tcPr>
            <w:tcW w:w="2693" w:type="dxa"/>
            <w:vAlign w:val="center"/>
          </w:tcPr>
          <w:p>
            <w:pPr>
              <w:pStyle w:val="3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  <w:t>钱仁平</w:t>
            </w:r>
          </w:p>
        </w:tc>
        <w:tc>
          <w:tcPr>
            <w:tcW w:w="3943" w:type="dxa"/>
            <w:vAlign w:val="center"/>
          </w:tcPr>
          <w:p>
            <w:pPr>
              <w:pStyle w:val="3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  <w:t>上海音乐学院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64" w:type="dxa"/>
          </w:tcPr>
          <w:p>
            <w:pPr>
              <w:pStyle w:val="3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lang w:val="en-US" w:eastAsia="zh-CN" w:bidi="ar-SA"/>
              </w:rPr>
              <w:t>13</w:t>
            </w:r>
          </w:p>
        </w:tc>
        <w:tc>
          <w:tcPr>
            <w:tcW w:w="2693" w:type="dxa"/>
            <w:vAlign w:val="center"/>
          </w:tcPr>
          <w:p>
            <w:pPr>
              <w:pStyle w:val="3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  <w:t>向民</w:t>
            </w:r>
          </w:p>
        </w:tc>
        <w:tc>
          <w:tcPr>
            <w:tcW w:w="3943" w:type="dxa"/>
            <w:vAlign w:val="center"/>
          </w:tcPr>
          <w:p>
            <w:pPr>
              <w:pStyle w:val="3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  <w:t>中央音乐学院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64" w:type="dxa"/>
          </w:tcPr>
          <w:p>
            <w:pPr>
              <w:pStyle w:val="3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lang w:val="en-US" w:eastAsia="zh-CN" w:bidi="ar-SA"/>
              </w:rPr>
              <w:t>14</w:t>
            </w:r>
          </w:p>
        </w:tc>
        <w:tc>
          <w:tcPr>
            <w:tcW w:w="2693" w:type="dxa"/>
            <w:vAlign w:val="center"/>
          </w:tcPr>
          <w:p>
            <w:pPr>
              <w:pStyle w:val="3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  <w:t>徐孟东</w:t>
            </w:r>
          </w:p>
        </w:tc>
        <w:tc>
          <w:tcPr>
            <w:tcW w:w="3943" w:type="dxa"/>
            <w:vAlign w:val="center"/>
          </w:tcPr>
          <w:p>
            <w:pPr>
              <w:pStyle w:val="3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  <w:t>上海音乐学院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64" w:type="dxa"/>
          </w:tcPr>
          <w:p>
            <w:pPr>
              <w:pStyle w:val="3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lang w:val="en-US" w:eastAsia="zh-CN" w:bidi="ar-SA"/>
              </w:rPr>
              <w:t>15</w:t>
            </w:r>
          </w:p>
        </w:tc>
        <w:tc>
          <w:tcPr>
            <w:tcW w:w="2693" w:type="dxa"/>
            <w:vAlign w:val="center"/>
          </w:tcPr>
          <w:p>
            <w:pPr>
              <w:pStyle w:val="3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  <w:t>张惠玲</w:t>
            </w:r>
          </w:p>
        </w:tc>
        <w:tc>
          <w:tcPr>
            <w:tcW w:w="3943" w:type="dxa"/>
            <w:vAlign w:val="center"/>
          </w:tcPr>
          <w:p>
            <w:pPr>
              <w:pStyle w:val="3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  <w:t>香港中文大学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64" w:type="dxa"/>
          </w:tcPr>
          <w:p>
            <w:pPr>
              <w:pStyle w:val="3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lang w:val="en-US" w:eastAsia="zh-CN" w:bidi="ar-SA"/>
              </w:rPr>
              <w:t>16</w:t>
            </w:r>
          </w:p>
        </w:tc>
        <w:tc>
          <w:tcPr>
            <w:tcW w:w="2693" w:type="dxa"/>
            <w:vAlign w:val="center"/>
          </w:tcPr>
          <w:p>
            <w:pPr>
              <w:pStyle w:val="3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  <w:t>张巍</w:t>
            </w:r>
          </w:p>
        </w:tc>
        <w:tc>
          <w:tcPr>
            <w:tcW w:w="3943" w:type="dxa"/>
            <w:vAlign w:val="center"/>
          </w:tcPr>
          <w:p>
            <w:pPr>
              <w:pStyle w:val="3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  <w:t>上海音乐学院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right="0" w:rightChars="0" w:firstLine="420" w:firstLineChars="200"/>
        <w:textAlignment w:val="auto"/>
        <w:outlineLvl w:val="9"/>
        <w:rPr>
          <w:rFonts w:hint="eastAsia" w:ascii="微软雅黑" w:hAnsi="微软雅黑" w:eastAsia="微软雅黑" w:cs="微软雅黑"/>
          <w:b/>
          <w:color w:val="auto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1"/>
          <w:szCs w:val="21"/>
          <w:lang w:eastAsia="zh-CN"/>
        </w:rPr>
        <w:t>（六）培训成果展示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right="0" w:rightChars="0" w:firstLine="420" w:firstLineChars="200"/>
        <w:textAlignment w:val="auto"/>
        <w:outlineLvl w:val="9"/>
        <w:rPr>
          <w:rFonts w:hint="eastAsia" w:ascii="微软雅黑" w:hAnsi="微软雅黑" w:eastAsia="微软雅黑" w:cs="微软雅黑"/>
          <w:color w:val="auto"/>
          <w:sz w:val="21"/>
          <w:szCs w:val="21"/>
          <w:u w:val="single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  <w:lang w:eastAsia="zh-CN"/>
        </w:rPr>
        <w:t>1.学员优秀论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u w:val="none"/>
          <w:lang w:eastAsia="zh-CN"/>
        </w:rPr>
        <w:t>文将于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u w:val="none"/>
          <w:lang w:val="en-US" w:eastAsia="zh-CN"/>
        </w:rPr>
        <w:t>2018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u w:val="none"/>
          <w:lang w:eastAsia="zh-CN"/>
        </w:rPr>
        <w:t>年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u w:val="none"/>
          <w:lang w:val="en-US" w:eastAsia="zh-CN"/>
        </w:rPr>
        <w:t>9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u w:val="none"/>
          <w:lang w:eastAsia="zh-CN"/>
        </w:rPr>
        <w:t>月上中旬在上海音乐学院进行汇报宣讲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right="0" w:rightChars="0" w:firstLine="420" w:firstLineChars="200"/>
        <w:textAlignment w:val="auto"/>
        <w:outlineLvl w:val="9"/>
        <w:rPr>
          <w:rFonts w:hint="eastAsia" w:ascii="微软雅黑" w:hAnsi="微软雅黑" w:eastAsia="微软雅黑" w:cs="微软雅黑"/>
          <w:b/>
          <w:bCs/>
          <w:color w:val="auto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1"/>
          <w:szCs w:val="21"/>
          <w:lang w:eastAsia="zh-CN"/>
        </w:rPr>
        <w:t>（七）学员管理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right="0" w:rightChars="0" w:firstLine="420" w:firstLineChars="200"/>
        <w:textAlignment w:val="auto"/>
        <w:outlineLvl w:val="9"/>
        <w:rPr>
          <w:rFonts w:hint="eastAsia" w:ascii="微软雅黑" w:hAnsi="微软雅黑" w:eastAsia="微软雅黑" w:cs="微软雅黑"/>
          <w:bCs/>
          <w:color w:val="auto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bCs/>
          <w:color w:val="auto"/>
          <w:sz w:val="21"/>
          <w:szCs w:val="21"/>
          <w:lang w:eastAsia="zh-CN"/>
        </w:rPr>
        <w:t>为提高培训的实效性，学员入选后，将针对实际情况制定培训计划，并实施跟踪管理、阶段检查与结束验收。在培训中学员发生下列任一情况，取消其培养计划：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right="0" w:rightChars="0" w:firstLine="420" w:firstLineChars="200"/>
        <w:textAlignment w:val="auto"/>
        <w:outlineLvl w:val="9"/>
        <w:rPr>
          <w:rFonts w:hint="eastAsia" w:ascii="微软雅黑" w:hAnsi="微软雅黑" w:eastAsia="微软雅黑" w:cs="微软雅黑"/>
          <w:bCs/>
          <w:color w:val="auto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bCs/>
          <w:color w:val="auto"/>
          <w:sz w:val="21"/>
          <w:szCs w:val="21"/>
          <w:lang w:eastAsia="zh-CN"/>
        </w:rPr>
        <w:t>1.严重违反国家法律和培训有关的规章制度；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right="0" w:rightChars="0" w:firstLine="420" w:firstLineChars="200"/>
        <w:textAlignment w:val="auto"/>
        <w:outlineLvl w:val="9"/>
        <w:rPr>
          <w:rFonts w:hint="eastAsia" w:ascii="微软雅黑" w:hAnsi="微软雅黑" w:eastAsia="微软雅黑" w:cs="微软雅黑"/>
          <w:bCs/>
          <w:color w:val="auto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bCs/>
          <w:color w:val="auto"/>
          <w:sz w:val="21"/>
          <w:szCs w:val="21"/>
          <w:lang w:eastAsia="zh-CN"/>
        </w:rPr>
        <w:t>2.在学习中给培训造成不良影响和重大经济损失；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right="0" w:rightChars="0" w:firstLine="420" w:firstLineChars="200"/>
        <w:textAlignment w:val="auto"/>
        <w:outlineLvl w:val="9"/>
        <w:rPr>
          <w:rFonts w:hint="eastAsia" w:ascii="微软雅黑" w:hAnsi="微软雅黑" w:eastAsia="微软雅黑" w:cs="微软雅黑"/>
          <w:bCs/>
          <w:color w:val="auto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bCs/>
          <w:color w:val="auto"/>
          <w:sz w:val="21"/>
          <w:szCs w:val="21"/>
          <w:lang w:eastAsia="zh-CN"/>
        </w:rPr>
        <w:t>3.在学习、创作实践中，弄虚作假或剽窃他人成果。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400" w:lineRule="exact"/>
        <w:ind w:right="0" w:rightChars="0" w:firstLine="420" w:firstLineChars="200"/>
        <w:textAlignment w:val="auto"/>
        <w:outlineLvl w:val="9"/>
        <w:rPr>
          <w:rFonts w:hint="eastAsia" w:ascii="微软雅黑" w:hAnsi="微软雅黑" w:eastAsia="微软雅黑" w:cs="微软雅黑"/>
          <w:b/>
          <w:bCs/>
          <w:color w:val="auto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1"/>
          <w:szCs w:val="21"/>
          <w:lang w:eastAsia="zh-CN"/>
        </w:rPr>
        <w:t>三、培训对象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right="0" w:rightChars="0" w:firstLine="420" w:firstLineChars="200"/>
        <w:textAlignment w:val="auto"/>
        <w:outlineLvl w:val="9"/>
        <w:rPr>
          <w:rFonts w:hint="eastAsia" w:ascii="微软雅黑" w:hAnsi="微软雅黑" w:eastAsia="微软雅黑" w:cs="微软雅黑"/>
          <w:b/>
          <w:color w:val="auto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b/>
          <w:color w:val="auto"/>
          <w:sz w:val="21"/>
          <w:szCs w:val="21"/>
          <w:lang w:eastAsia="zh-CN"/>
        </w:rPr>
        <w:t>（一）培训对象遴选</w:t>
      </w:r>
    </w:p>
    <w:p>
      <w:pPr>
        <w:pStyle w:val="1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rightChars="0" w:firstLine="420" w:firstLineChars="200"/>
        <w:textAlignment w:val="auto"/>
        <w:outlineLvl w:val="9"/>
        <w:rPr>
          <w:rFonts w:hint="eastAsia" w:ascii="微软雅黑" w:hAnsi="微软雅黑" w:eastAsia="微软雅黑" w:cs="微软雅黑"/>
          <w:color w:val="auto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面向全国年龄在4０周岁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lang w:eastAsia="zh-CN"/>
        </w:rPr>
        <w:t>及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以下（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lang w:val="en-US" w:eastAsia="zh-CN"/>
        </w:rPr>
        <w:t>1977年1月以后出生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）、已获硕士及以上学位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lang w:val="en-US" w:eastAsia="zh-CN"/>
        </w:rPr>
        <w:t>且具有讲师以上职称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的高校研究机构中青年音乐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lang w:val="en-US" w:eastAsia="zh-CN"/>
        </w:rPr>
        <w:t>教师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、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lang w:val="en-US" w:eastAsia="zh-CN"/>
        </w:rPr>
        <w:t>已获得相关专业博士学位的中青年学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val="en-US" w:eastAsia="zh-CN"/>
        </w:rPr>
        <w:t>者或在读博士研究生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，主办方将根据报名者提供的材料择优录取。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lang w:eastAsia="zh-CN"/>
        </w:rPr>
        <w:t>符合上述条件且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在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lang w:val="en-US" w:eastAsia="zh-CN"/>
        </w:rPr>
        <w:t>中西部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地区工作并有一定成绩的音乐专业人士将优先考虑录取。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right="0" w:rightChars="0" w:firstLine="420" w:firstLineChars="200"/>
        <w:textAlignment w:val="auto"/>
        <w:outlineLvl w:val="9"/>
        <w:rPr>
          <w:rFonts w:hint="eastAsia" w:ascii="微软雅黑" w:hAnsi="微软雅黑" w:eastAsia="微软雅黑" w:cs="微软雅黑"/>
          <w:b/>
          <w:color w:val="auto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b/>
          <w:color w:val="auto"/>
          <w:sz w:val="21"/>
          <w:szCs w:val="21"/>
          <w:lang w:eastAsia="zh-CN"/>
        </w:rPr>
        <w:t>（二）录取方式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420" w:firstLineChars="200"/>
        <w:textAlignment w:val="auto"/>
        <w:outlineLvl w:val="9"/>
        <w:rPr>
          <w:rFonts w:hint="eastAsia" w:ascii="微软雅黑" w:hAnsi="微软雅黑" w:eastAsia="微软雅黑" w:cs="微软雅黑"/>
          <w:color w:val="auto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主办方将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lang w:eastAsia="zh-CN"/>
        </w:rPr>
        <w:t>汇总符合资格的报名材料，交由项目学术委员会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综合评估、择优录取；录取名额为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lang w:val="en-US" w:eastAsia="zh-CN"/>
        </w:rPr>
        <w:t>30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名。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lang w:eastAsia="zh-CN"/>
        </w:rPr>
        <w:t>录取情况拟于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lang w:val="en-US" w:eastAsia="zh-CN"/>
        </w:rPr>
        <w:t>2018年5月底在研究生部网站及“音乐理论家”微信公众号公布。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400" w:lineRule="exact"/>
        <w:ind w:right="0" w:rightChars="0"/>
        <w:textAlignment w:val="auto"/>
        <w:outlineLvl w:val="9"/>
        <w:rPr>
          <w:rFonts w:hint="eastAsia" w:ascii="微软雅黑" w:hAnsi="微软雅黑" w:eastAsia="微软雅黑" w:cs="微软雅黑"/>
          <w:b/>
          <w:bCs/>
          <w:color w:val="auto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1"/>
          <w:szCs w:val="21"/>
          <w:lang w:eastAsia="zh-CN"/>
        </w:rPr>
        <w:t>四、报名事项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right="0" w:rightChars="0" w:firstLine="420" w:firstLineChars="200"/>
        <w:textAlignment w:val="auto"/>
        <w:outlineLvl w:val="9"/>
        <w:rPr>
          <w:rFonts w:hint="eastAsia" w:ascii="微软雅黑" w:hAnsi="微软雅黑" w:eastAsia="微软雅黑" w:cs="微软雅黑"/>
          <w:b/>
          <w:color w:val="auto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b/>
          <w:color w:val="auto"/>
          <w:sz w:val="21"/>
          <w:szCs w:val="21"/>
          <w:lang w:eastAsia="zh-CN"/>
        </w:rPr>
        <w:t>（一）报名时间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right="0" w:rightChars="0" w:firstLine="420" w:firstLineChars="200"/>
        <w:textAlignment w:val="auto"/>
        <w:outlineLvl w:val="9"/>
        <w:rPr>
          <w:rStyle w:val="19"/>
          <w:rFonts w:hint="eastAsia" w:ascii="微软雅黑" w:hAnsi="微软雅黑" w:eastAsia="微软雅黑" w:cs="微软雅黑"/>
          <w:bCs w:val="0"/>
          <w:color w:val="auto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b/>
          <w:color w:val="auto"/>
          <w:sz w:val="21"/>
          <w:szCs w:val="21"/>
          <w:u w:val="single"/>
          <w:lang w:eastAsia="zh-CN"/>
        </w:rPr>
        <w:t xml:space="preserve"> </w:t>
      </w:r>
      <w:r>
        <w:rPr>
          <w:rStyle w:val="19"/>
          <w:rFonts w:hint="eastAsia" w:ascii="微软雅黑" w:hAnsi="微软雅黑" w:eastAsia="微软雅黑" w:cs="微软雅黑"/>
          <w:b w:val="0"/>
          <w:color w:val="auto"/>
          <w:sz w:val="21"/>
          <w:szCs w:val="21"/>
          <w:u w:val="single"/>
          <w:lang w:val="en-US" w:eastAsia="zh-CN"/>
        </w:rPr>
        <w:t>2018</w:t>
      </w:r>
      <w:r>
        <w:rPr>
          <w:rStyle w:val="19"/>
          <w:rFonts w:hint="eastAsia" w:ascii="微软雅黑" w:hAnsi="微软雅黑" w:eastAsia="微软雅黑" w:cs="微软雅黑"/>
          <w:b w:val="0"/>
          <w:color w:val="auto"/>
          <w:sz w:val="21"/>
          <w:szCs w:val="21"/>
          <w:lang w:eastAsia="zh-CN"/>
        </w:rPr>
        <w:t>年</w:t>
      </w:r>
      <w:r>
        <w:rPr>
          <w:rStyle w:val="19"/>
          <w:rFonts w:hint="eastAsia" w:ascii="微软雅黑" w:hAnsi="微软雅黑" w:eastAsia="微软雅黑" w:cs="微软雅黑"/>
          <w:b w:val="0"/>
          <w:color w:val="auto"/>
          <w:sz w:val="21"/>
          <w:szCs w:val="21"/>
          <w:u w:val="single"/>
          <w:lang w:eastAsia="zh-CN"/>
        </w:rPr>
        <w:t xml:space="preserve"> </w:t>
      </w:r>
      <w:r>
        <w:rPr>
          <w:rStyle w:val="19"/>
          <w:rFonts w:hint="eastAsia" w:ascii="微软雅黑" w:hAnsi="微软雅黑" w:eastAsia="微软雅黑" w:cs="微软雅黑"/>
          <w:b w:val="0"/>
          <w:color w:val="auto"/>
          <w:sz w:val="21"/>
          <w:szCs w:val="21"/>
          <w:u w:val="single"/>
          <w:lang w:val="en-US" w:eastAsia="zh-CN"/>
        </w:rPr>
        <w:t>3</w:t>
      </w:r>
      <w:r>
        <w:rPr>
          <w:rStyle w:val="19"/>
          <w:rFonts w:hint="eastAsia" w:ascii="微软雅黑" w:hAnsi="微软雅黑" w:eastAsia="微软雅黑" w:cs="微软雅黑"/>
          <w:b w:val="0"/>
          <w:color w:val="auto"/>
          <w:sz w:val="21"/>
          <w:szCs w:val="21"/>
          <w:lang w:eastAsia="zh-CN"/>
        </w:rPr>
        <w:t>月</w:t>
      </w:r>
      <w:r>
        <w:rPr>
          <w:rStyle w:val="19"/>
          <w:rFonts w:hint="eastAsia" w:ascii="微软雅黑" w:hAnsi="微软雅黑" w:eastAsia="微软雅黑" w:cs="微软雅黑"/>
          <w:b w:val="0"/>
          <w:color w:val="auto"/>
          <w:sz w:val="21"/>
          <w:szCs w:val="21"/>
          <w:u w:val="single"/>
          <w:lang w:eastAsia="zh-CN"/>
        </w:rPr>
        <w:t xml:space="preserve"> </w:t>
      </w:r>
      <w:r>
        <w:rPr>
          <w:rStyle w:val="19"/>
          <w:rFonts w:hint="eastAsia" w:ascii="微软雅黑" w:hAnsi="微软雅黑" w:eastAsia="微软雅黑" w:cs="微软雅黑"/>
          <w:b w:val="0"/>
          <w:color w:val="auto"/>
          <w:sz w:val="21"/>
          <w:szCs w:val="21"/>
          <w:u w:val="single"/>
          <w:lang w:val="en-US" w:eastAsia="zh-CN"/>
        </w:rPr>
        <w:t>20</w:t>
      </w:r>
      <w:r>
        <w:rPr>
          <w:rStyle w:val="19"/>
          <w:rFonts w:hint="eastAsia" w:ascii="微软雅黑" w:hAnsi="微软雅黑" w:eastAsia="微软雅黑" w:cs="微软雅黑"/>
          <w:b w:val="0"/>
          <w:color w:val="auto"/>
          <w:sz w:val="21"/>
          <w:szCs w:val="21"/>
          <w:lang w:eastAsia="zh-CN"/>
        </w:rPr>
        <w:t>日-</w:t>
      </w:r>
      <w:r>
        <w:rPr>
          <w:rStyle w:val="19"/>
          <w:rFonts w:hint="eastAsia" w:ascii="微软雅黑" w:hAnsi="微软雅黑" w:eastAsia="微软雅黑" w:cs="微软雅黑"/>
          <w:b w:val="0"/>
          <w:color w:val="auto"/>
          <w:sz w:val="21"/>
          <w:szCs w:val="21"/>
          <w:u w:val="single"/>
          <w:lang w:eastAsia="zh-CN"/>
        </w:rPr>
        <w:t xml:space="preserve"> </w:t>
      </w:r>
      <w:r>
        <w:rPr>
          <w:rStyle w:val="19"/>
          <w:rFonts w:hint="eastAsia" w:ascii="微软雅黑" w:hAnsi="微软雅黑" w:eastAsia="微软雅黑" w:cs="微软雅黑"/>
          <w:b w:val="0"/>
          <w:color w:val="auto"/>
          <w:sz w:val="21"/>
          <w:szCs w:val="21"/>
          <w:u w:val="single"/>
          <w:lang w:val="en-US" w:eastAsia="zh-CN"/>
        </w:rPr>
        <w:t>2018</w:t>
      </w:r>
      <w:r>
        <w:rPr>
          <w:rStyle w:val="19"/>
          <w:rFonts w:hint="eastAsia" w:ascii="微软雅黑" w:hAnsi="微软雅黑" w:eastAsia="微软雅黑" w:cs="微软雅黑"/>
          <w:b w:val="0"/>
          <w:color w:val="auto"/>
          <w:sz w:val="21"/>
          <w:szCs w:val="21"/>
          <w:lang w:eastAsia="zh-CN"/>
        </w:rPr>
        <w:t>年</w:t>
      </w:r>
      <w:r>
        <w:rPr>
          <w:rStyle w:val="19"/>
          <w:rFonts w:hint="eastAsia" w:ascii="微软雅黑" w:hAnsi="微软雅黑" w:eastAsia="微软雅黑" w:cs="微软雅黑"/>
          <w:b w:val="0"/>
          <w:color w:val="auto"/>
          <w:sz w:val="21"/>
          <w:szCs w:val="21"/>
          <w:u w:val="single"/>
          <w:lang w:eastAsia="zh-CN"/>
        </w:rPr>
        <w:t xml:space="preserve"> </w:t>
      </w:r>
      <w:r>
        <w:rPr>
          <w:rStyle w:val="19"/>
          <w:rFonts w:hint="eastAsia" w:ascii="微软雅黑" w:hAnsi="微软雅黑" w:eastAsia="微软雅黑" w:cs="微软雅黑"/>
          <w:b w:val="0"/>
          <w:color w:val="auto"/>
          <w:sz w:val="21"/>
          <w:szCs w:val="21"/>
          <w:u w:val="single"/>
          <w:lang w:val="en-US" w:eastAsia="zh-CN"/>
        </w:rPr>
        <w:t>5</w:t>
      </w:r>
      <w:r>
        <w:rPr>
          <w:rStyle w:val="19"/>
          <w:rFonts w:hint="eastAsia" w:ascii="微软雅黑" w:hAnsi="微软雅黑" w:eastAsia="微软雅黑" w:cs="微软雅黑"/>
          <w:b w:val="0"/>
          <w:color w:val="auto"/>
          <w:sz w:val="21"/>
          <w:szCs w:val="21"/>
          <w:lang w:eastAsia="zh-CN"/>
        </w:rPr>
        <w:t>月</w:t>
      </w:r>
      <w:r>
        <w:rPr>
          <w:rStyle w:val="19"/>
          <w:rFonts w:hint="eastAsia" w:ascii="微软雅黑" w:hAnsi="微软雅黑" w:eastAsia="微软雅黑" w:cs="微软雅黑"/>
          <w:b w:val="0"/>
          <w:color w:val="auto"/>
          <w:sz w:val="21"/>
          <w:szCs w:val="21"/>
          <w:u w:val="single"/>
          <w:lang w:eastAsia="zh-CN"/>
        </w:rPr>
        <w:t xml:space="preserve"> </w:t>
      </w:r>
      <w:r>
        <w:rPr>
          <w:rStyle w:val="19"/>
          <w:rFonts w:hint="eastAsia" w:ascii="微软雅黑" w:hAnsi="微软雅黑" w:eastAsia="微软雅黑" w:cs="微软雅黑"/>
          <w:b w:val="0"/>
          <w:color w:val="auto"/>
          <w:sz w:val="21"/>
          <w:szCs w:val="21"/>
          <w:u w:val="single"/>
          <w:lang w:val="en-US" w:eastAsia="zh-CN"/>
        </w:rPr>
        <w:t>6</w:t>
      </w:r>
      <w:r>
        <w:rPr>
          <w:rStyle w:val="19"/>
          <w:rFonts w:hint="eastAsia" w:ascii="微软雅黑" w:hAnsi="微软雅黑" w:eastAsia="微软雅黑" w:cs="微软雅黑"/>
          <w:b w:val="0"/>
          <w:color w:val="auto"/>
          <w:sz w:val="21"/>
          <w:szCs w:val="21"/>
          <w:lang w:eastAsia="zh-CN"/>
        </w:rPr>
        <w:t>日（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lang w:eastAsia="zh-CN"/>
        </w:rPr>
        <w:t>逾期报名信息表单填写系统将关闭</w:t>
      </w:r>
      <w:r>
        <w:rPr>
          <w:rStyle w:val="19"/>
          <w:rFonts w:hint="eastAsia" w:ascii="微软雅黑" w:hAnsi="微软雅黑" w:eastAsia="微软雅黑" w:cs="微软雅黑"/>
          <w:b w:val="0"/>
          <w:color w:val="auto"/>
          <w:sz w:val="21"/>
          <w:szCs w:val="21"/>
          <w:lang w:eastAsia="zh-CN"/>
        </w:rPr>
        <w:t>）</w:t>
      </w:r>
    </w:p>
    <w:p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right="0" w:rightChars="0" w:firstLine="420" w:firstLineChars="200"/>
        <w:textAlignment w:val="auto"/>
        <w:outlineLvl w:val="9"/>
        <w:rPr>
          <w:rStyle w:val="19"/>
          <w:rFonts w:hint="eastAsia" w:ascii="微软雅黑" w:hAnsi="微软雅黑" w:eastAsia="微软雅黑" w:cs="微软雅黑"/>
          <w:color w:val="auto"/>
          <w:sz w:val="21"/>
          <w:szCs w:val="21"/>
          <w:lang w:eastAsia="zh-CN"/>
        </w:rPr>
      </w:pPr>
      <w:r>
        <w:rPr>
          <w:rStyle w:val="19"/>
          <w:rFonts w:hint="eastAsia" w:ascii="微软雅黑" w:hAnsi="微软雅黑" w:eastAsia="微软雅黑" w:cs="微软雅黑"/>
          <w:color w:val="auto"/>
          <w:sz w:val="21"/>
          <w:szCs w:val="21"/>
          <w:lang w:eastAsia="zh-CN"/>
        </w:rPr>
        <w:t>报名方式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right="0" w:rightChars="0"/>
        <w:textAlignment w:val="auto"/>
        <w:outlineLvl w:val="9"/>
        <w:rPr>
          <w:rStyle w:val="19"/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  <w:lang w:val="en-US" w:eastAsia="zh-CN"/>
        </w:rPr>
      </w:pPr>
      <w:r>
        <w:rPr>
          <w:rStyle w:val="19"/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  <w:lang w:val="en-US" w:eastAsia="zh-CN"/>
        </w:rPr>
        <w:t xml:space="preserve">  采用网上报名，所需材料为：</w:t>
      </w:r>
    </w:p>
    <w:p>
      <w:pPr>
        <w:pStyle w:val="1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rightChars="0"/>
        <w:textAlignment w:val="auto"/>
        <w:outlineLvl w:val="9"/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</w:rPr>
      </w:pPr>
      <w:r>
        <w:rPr>
          <w:rStyle w:val="19"/>
          <w:rFonts w:hint="eastAsia" w:ascii="微软雅黑" w:hAnsi="微软雅黑" w:eastAsia="微软雅黑" w:cs="微软雅黑"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</w:rPr>
        <w:t>　1. “</w:t>
      </w:r>
      <w:r>
        <w:rPr>
          <w:rFonts w:hint="eastAsia" w:ascii="微软雅黑" w:hAnsi="微软雅黑" w:eastAsia="微软雅黑" w:cs="微软雅黑"/>
          <w:b/>
          <w:bCs/>
          <w:color w:val="auto"/>
          <w:sz w:val="21"/>
          <w:szCs w:val="21"/>
          <w:highlight w:val="none"/>
        </w:rPr>
        <w:t>报名表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eastAsia="zh-CN"/>
        </w:rPr>
        <w:t>（见附件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val="en-US" w:eastAsia="zh-CN"/>
        </w:rPr>
        <w:t>1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eastAsia="zh-CN"/>
        </w:rPr>
        <w:t>）；该表须由本人签字、推荐单位盖章后扫描为</w:t>
      </w:r>
      <w:r>
        <w:rPr>
          <w:rFonts w:hint="eastAsia" w:ascii="微软雅黑" w:hAnsi="微软雅黑" w:eastAsia="微软雅黑" w:cs="微软雅黑"/>
          <w:b/>
          <w:bCs/>
          <w:color w:val="auto"/>
          <w:sz w:val="21"/>
          <w:szCs w:val="21"/>
          <w:highlight w:val="none"/>
          <w:lang w:val="en-US" w:eastAsia="zh-CN"/>
        </w:rPr>
        <w:t>PDF版本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lang w:eastAsia="zh-CN"/>
        </w:rPr>
        <w:t>，命名方式：“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lang w:val="en-US" w:eastAsia="zh-CN"/>
        </w:rPr>
        <w:t xml:space="preserve">01 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lang w:eastAsia="zh-CN"/>
        </w:rPr>
        <w:t>姓名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lang w:val="en-US" w:eastAsia="zh-CN"/>
        </w:rPr>
        <w:t xml:space="preserve"> 单位 报名表”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eastAsia="zh-CN"/>
        </w:rPr>
        <w:t>。</w:t>
      </w:r>
    </w:p>
    <w:p>
      <w:pPr>
        <w:pStyle w:val="1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rightChars="0" w:firstLine="360"/>
        <w:textAlignment w:val="auto"/>
        <w:outlineLvl w:val="9"/>
        <w:rPr>
          <w:rFonts w:hint="eastAsia" w:ascii="微软雅黑" w:hAnsi="微软雅黑" w:eastAsia="微软雅黑" w:cs="微软雅黑"/>
          <w:color w:val="auto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  <w:lang w:val="en-US" w:eastAsia="zh-CN"/>
        </w:rPr>
        <w:t>2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. 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lang w:val="en-US" w:eastAsia="zh-CN"/>
        </w:rPr>
        <w:t xml:space="preserve"> 五年内公开发表的</w:t>
      </w:r>
      <w:r>
        <w:rPr>
          <w:rFonts w:hint="eastAsia" w:ascii="微软雅黑" w:hAnsi="微软雅黑" w:eastAsia="微软雅黑" w:cs="微软雅黑"/>
          <w:b/>
          <w:bCs/>
          <w:color w:val="auto"/>
          <w:sz w:val="21"/>
          <w:szCs w:val="21"/>
          <w:lang w:val="en-US" w:eastAsia="zh-CN"/>
        </w:rPr>
        <w:t>代表性论文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1篇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lang w:eastAsia="zh-CN"/>
        </w:rPr>
        <w:t>，</w:t>
      </w:r>
      <w:r>
        <w:rPr>
          <w:rFonts w:hint="eastAsia" w:ascii="微软雅黑" w:hAnsi="微软雅黑" w:eastAsia="微软雅黑" w:cs="微软雅黑"/>
          <w:b/>
          <w:bCs/>
          <w:color w:val="auto"/>
          <w:sz w:val="21"/>
          <w:szCs w:val="21"/>
          <w:lang w:val="en-US" w:eastAsia="zh-CN"/>
        </w:rPr>
        <w:t>PDF版本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lang w:eastAsia="zh-CN"/>
        </w:rPr>
        <w:t>，命名方式：“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lang w:val="en-US" w:eastAsia="zh-CN"/>
        </w:rPr>
        <w:t xml:space="preserve">02 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lang w:eastAsia="zh-CN"/>
        </w:rPr>
        <w:t>姓名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lang w:val="en-US" w:eastAsia="zh-CN"/>
        </w:rPr>
        <w:t xml:space="preserve"> 单位 论文名称 刊物名称 发表时间”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lang w:eastAsia="zh-CN"/>
        </w:rPr>
        <w:t>；</w:t>
      </w:r>
    </w:p>
    <w:p>
      <w:pPr>
        <w:pStyle w:val="1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rightChars="0" w:firstLine="360"/>
        <w:textAlignment w:val="auto"/>
        <w:outlineLvl w:val="9"/>
        <w:rPr>
          <w:rFonts w:hint="eastAsia" w:ascii="微软雅黑" w:hAnsi="微软雅黑" w:eastAsia="微软雅黑" w:cs="微软雅黑"/>
          <w:color w:val="auto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  <w:lang w:val="en-US" w:eastAsia="zh-CN"/>
        </w:rPr>
        <w:t>3.  身份证正反面扫描件（</w:t>
      </w:r>
      <w:r>
        <w:rPr>
          <w:rFonts w:hint="eastAsia" w:ascii="微软雅黑" w:hAnsi="微软雅黑" w:eastAsia="微软雅黑" w:cs="微软雅黑"/>
          <w:b/>
          <w:bCs/>
          <w:color w:val="auto"/>
          <w:sz w:val="21"/>
          <w:szCs w:val="21"/>
          <w:lang w:val="en-US" w:eastAsia="zh-CN"/>
        </w:rPr>
        <w:t>PDF版本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lang w:val="en-US" w:eastAsia="zh-CN"/>
        </w:rPr>
        <w:t>），命名方式：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lang w:eastAsia="zh-CN"/>
        </w:rPr>
        <w:t>“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lang w:val="en-US" w:eastAsia="zh-CN"/>
        </w:rPr>
        <w:t>03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lang w:eastAsia="zh-CN"/>
        </w:rPr>
        <w:t>姓名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lang w:val="en-US" w:eastAsia="zh-CN"/>
        </w:rPr>
        <w:t xml:space="preserve"> 单位 身份证”；</w:t>
      </w:r>
    </w:p>
    <w:p>
      <w:pPr>
        <w:pStyle w:val="1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rightChars="0" w:firstLine="360"/>
        <w:textAlignment w:val="auto"/>
        <w:outlineLvl w:val="9"/>
        <w:rPr>
          <w:rFonts w:hint="eastAsia" w:ascii="微软雅黑" w:hAnsi="微软雅黑" w:eastAsia="微软雅黑" w:cs="微软雅黑"/>
          <w:color w:val="auto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  <w:lang w:val="en-US" w:eastAsia="zh-CN"/>
        </w:rPr>
        <w:t>4.  如在报名表中填有获奖信息，请提交与之对应的奖状扫描件（所有奖状扫描成一份文档，</w:t>
      </w:r>
      <w:r>
        <w:rPr>
          <w:rFonts w:hint="eastAsia" w:ascii="微软雅黑" w:hAnsi="微软雅黑" w:eastAsia="微软雅黑" w:cs="微软雅黑"/>
          <w:b/>
          <w:bCs/>
          <w:color w:val="auto"/>
          <w:sz w:val="21"/>
          <w:szCs w:val="21"/>
          <w:lang w:val="en-US" w:eastAsia="zh-CN"/>
        </w:rPr>
        <w:t>PDF版本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lang w:val="en-US" w:eastAsia="zh-CN"/>
        </w:rPr>
        <w:t>），命名方式：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lang w:eastAsia="zh-CN"/>
        </w:rPr>
        <w:t>“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lang w:val="en-US" w:eastAsia="zh-CN"/>
        </w:rPr>
        <w:t xml:space="preserve">04 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lang w:eastAsia="zh-CN"/>
        </w:rPr>
        <w:t>姓名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lang w:val="en-US" w:eastAsia="zh-CN"/>
        </w:rPr>
        <w:t xml:space="preserve"> 单位 获奖证书”；</w:t>
      </w:r>
    </w:p>
    <w:p>
      <w:pPr>
        <w:pStyle w:val="1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rightChars="0" w:firstLine="360"/>
        <w:textAlignment w:val="auto"/>
        <w:outlineLvl w:val="9"/>
        <w:rPr>
          <w:rFonts w:hint="eastAsia" w:ascii="微软雅黑" w:hAnsi="微软雅黑" w:eastAsia="微软雅黑" w:cs="微软雅黑"/>
          <w:b/>
          <w:bCs/>
          <w:color w:val="auto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1"/>
          <w:szCs w:val="21"/>
          <w:lang w:eastAsia="zh-CN"/>
        </w:rPr>
        <w:t>以上四项材料电子版请发至报名邮箱，</w:t>
      </w:r>
      <w:r>
        <w:rPr>
          <w:rFonts w:hint="eastAsia" w:ascii="微软雅黑" w:hAnsi="微软雅黑" w:eastAsia="微软雅黑" w:cs="微软雅黑"/>
          <w:b/>
          <w:bCs/>
          <w:color w:val="auto"/>
          <w:sz w:val="21"/>
          <w:szCs w:val="21"/>
          <w:lang w:val="en-US" w:eastAsia="zh-CN"/>
        </w:rPr>
        <w:t>标题格式：“姓名 单位 音乐理论人才培养项目报名”。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leftChars="0" w:right="0" w:rightChars="0" w:firstLine="440" w:firstLineChars="0"/>
        <w:textAlignment w:val="auto"/>
        <w:outlineLvl w:val="9"/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762000</wp:posOffset>
            </wp:positionH>
            <wp:positionV relativeFrom="paragraph">
              <wp:posOffset>336550</wp:posOffset>
            </wp:positionV>
            <wp:extent cx="743585" cy="743585"/>
            <wp:effectExtent l="0" t="0" r="18415" b="18415"/>
            <wp:wrapNone/>
            <wp:docPr id="3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3585" cy="7435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lang w:val="en-US" w:eastAsia="zh-CN"/>
        </w:rPr>
        <w:t>5. 扫描以下二维码或点击链接填写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val="en-US" w:eastAsia="zh-CN"/>
        </w:rPr>
        <w:t>“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</w:rPr>
        <w:t>201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val="en-US" w:eastAsia="zh-CN"/>
        </w:rPr>
        <w:t>7年度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</w:rPr>
        <w:t>国家艺术基金音乐评论人才培养项目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eastAsia="zh-CN"/>
        </w:rPr>
        <w:t>报名</w:t>
      </w:r>
      <w:r>
        <w:rPr>
          <w:rFonts w:hint="eastAsia" w:ascii="微软雅黑" w:hAnsi="微软雅黑" w:eastAsia="微软雅黑" w:cs="微软雅黑"/>
          <w:b/>
          <w:bCs/>
          <w:color w:val="auto"/>
          <w:sz w:val="21"/>
          <w:szCs w:val="21"/>
          <w:highlight w:val="none"/>
          <w:lang w:eastAsia="zh-CN"/>
        </w:rPr>
        <w:t>信息表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val="en-US" w:eastAsia="zh-CN"/>
        </w:rPr>
        <w:t>”：</w:t>
      </w:r>
    </w:p>
    <w:p>
      <w:pPr>
        <w:pStyle w:val="1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rightChars="0" w:firstLine="360"/>
        <w:textAlignment w:val="auto"/>
        <w:outlineLvl w:val="9"/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val="en-US" w:eastAsia="zh-CN"/>
        </w:rPr>
      </w:pPr>
    </w:p>
    <w:p>
      <w:pPr>
        <w:pStyle w:val="1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rightChars="0" w:firstLine="1812" w:firstLineChars="863"/>
        <w:textAlignment w:val="auto"/>
        <w:outlineLvl w:val="9"/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val="en-US" w:eastAsia="zh-CN"/>
        </w:rPr>
        <w:t xml:space="preserve">       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val="en-US" w:eastAsia="zh-CN"/>
        </w:rPr>
        <w:fldChar w:fldCharType="begin"/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val="en-US" w:eastAsia="zh-CN"/>
        </w:rPr>
        <w:instrText xml:space="preserve"> HYPERLINK "https://www.diaochapai.com/survey2677161" \t "https://www.diaochapai.com/my/survey/623e5287-eb23-43a2-a6a4-cbf47355ce03/_blank" </w:instrTex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val="en-US" w:eastAsia="zh-CN"/>
        </w:rPr>
        <w:fldChar w:fldCharType="separate"/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val="en-US" w:eastAsia="zh-CN"/>
        </w:rPr>
        <w:t>https://www.diaochapai.com/survey2677161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val="en-US" w:eastAsia="zh-CN"/>
        </w:rPr>
        <w:fldChar w:fldCharType="end"/>
      </w:r>
    </w:p>
    <w:p>
      <w:pPr>
        <w:pStyle w:val="1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420" w:firstLineChars="200"/>
        <w:textAlignment w:val="auto"/>
        <w:outlineLvl w:val="9"/>
        <w:rPr>
          <w:rFonts w:hint="eastAsia" w:ascii="微软雅黑" w:hAnsi="微软雅黑" w:eastAsia="微软雅黑" w:cs="微软雅黑"/>
          <w:color w:val="auto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1"/>
          <w:szCs w:val="21"/>
          <w:lang w:eastAsia="zh-CN"/>
        </w:rPr>
        <w:t>上述五项内容除第四项以外，均为必交材料，材料不全者将不被纳入学员遴选程序。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　　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right="0" w:rightChars="0"/>
        <w:textAlignment w:val="auto"/>
        <w:outlineLvl w:val="9"/>
        <w:rPr>
          <w:rStyle w:val="19"/>
          <w:rFonts w:hint="eastAsia" w:ascii="微软雅黑" w:hAnsi="微软雅黑" w:eastAsia="微软雅黑" w:cs="微软雅黑"/>
          <w:color w:val="auto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400" w:lineRule="exact"/>
        <w:ind w:right="0" w:rightChars="0"/>
        <w:textAlignment w:val="auto"/>
        <w:outlineLvl w:val="9"/>
        <w:rPr>
          <w:rFonts w:hint="eastAsia" w:ascii="微软雅黑" w:hAnsi="微软雅黑" w:eastAsia="微软雅黑" w:cs="微软雅黑"/>
          <w:b/>
          <w:bCs w:val="0"/>
          <w:color w:val="auto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b/>
          <w:bCs w:val="0"/>
          <w:color w:val="auto"/>
          <w:sz w:val="21"/>
          <w:szCs w:val="21"/>
          <w:lang w:eastAsia="zh-CN"/>
        </w:rPr>
        <w:t>五、其他有关要求和注意事项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right="0" w:rightChars="0" w:firstLine="420" w:firstLineChars="200"/>
        <w:textAlignment w:val="auto"/>
        <w:outlineLvl w:val="9"/>
        <w:rPr>
          <w:rFonts w:hint="eastAsia" w:ascii="微软雅黑" w:hAnsi="微软雅黑" w:eastAsia="微软雅黑" w:cs="微软雅黑"/>
          <w:b/>
          <w:bCs/>
          <w:color w:val="auto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1"/>
          <w:szCs w:val="21"/>
          <w:lang w:eastAsia="zh-CN"/>
        </w:rPr>
        <w:t>（一）报到方式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right="0" w:rightChars="0" w:firstLine="420" w:firstLineChars="200"/>
        <w:textAlignment w:val="auto"/>
        <w:outlineLvl w:val="9"/>
        <w:rPr>
          <w:rFonts w:hint="eastAsia" w:ascii="微软雅黑" w:hAnsi="微软雅黑" w:eastAsia="微软雅黑" w:cs="微软雅黑"/>
          <w:bCs/>
          <w:color w:val="auto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bCs/>
          <w:color w:val="auto"/>
          <w:sz w:val="21"/>
          <w:szCs w:val="21"/>
          <w:lang w:eastAsia="zh-CN"/>
        </w:rPr>
        <w:t>报到时间：</w:t>
      </w:r>
      <w:r>
        <w:rPr>
          <w:rFonts w:hint="eastAsia" w:ascii="微软雅黑" w:hAnsi="微软雅黑" w:eastAsia="微软雅黑" w:cs="微软雅黑"/>
          <w:bCs/>
          <w:color w:val="auto"/>
          <w:sz w:val="21"/>
          <w:szCs w:val="21"/>
          <w:u w:val="single"/>
          <w:lang w:val="en-US" w:eastAsia="zh-CN"/>
        </w:rPr>
        <w:t>2018</w:t>
      </w:r>
      <w:r>
        <w:rPr>
          <w:rFonts w:hint="eastAsia" w:ascii="微软雅黑" w:hAnsi="微软雅黑" w:eastAsia="微软雅黑" w:cs="微软雅黑"/>
          <w:bCs/>
          <w:color w:val="auto"/>
          <w:sz w:val="21"/>
          <w:szCs w:val="21"/>
          <w:u w:val="single"/>
          <w:lang w:eastAsia="zh-CN"/>
        </w:rPr>
        <w:t xml:space="preserve"> </w:t>
      </w:r>
      <w:r>
        <w:rPr>
          <w:rFonts w:hint="eastAsia" w:ascii="微软雅黑" w:hAnsi="微软雅黑" w:eastAsia="微软雅黑" w:cs="微软雅黑"/>
          <w:bCs/>
          <w:color w:val="auto"/>
          <w:sz w:val="21"/>
          <w:szCs w:val="21"/>
          <w:lang w:eastAsia="zh-CN"/>
        </w:rPr>
        <w:t>年</w:t>
      </w:r>
      <w:r>
        <w:rPr>
          <w:rFonts w:hint="eastAsia" w:ascii="微软雅黑" w:hAnsi="微软雅黑" w:eastAsia="微软雅黑" w:cs="微软雅黑"/>
          <w:bCs/>
          <w:color w:val="auto"/>
          <w:sz w:val="21"/>
          <w:szCs w:val="21"/>
          <w:u w:val="single"/>
          <w:lang w:eastAsia="zh-CN"/>
        </w:rPr>
        <w:t xml:space="preserve"> </w:t>
      </w:r>
      <w:r>
        <w:rPr>
          <w:rFonts w:hint="eastAsia" w:ascii="微软雅黑" w:hAnsi="微软雅黑" w:eastAsia="微软雅黑" w:cs="微软雅黑"/>
          <w:bCs/>
          <w:color w:val="auto"/>
          <w:sz w:val="21"/>
          <w:szCs w:val="21"/>
          <w:u w:val="single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bCs/>
          <w:color w:val="auto"/>
          <w:sz w:val="21"/>
          <w:szCs w:val="21"/>
          <w:u w:val="single"/>
          <w:lang w:eastAsia="zh-CN"/>
        </w:rPr>
        <w:t xml:space="preserve"> </w:t>
      </w:r>
      <w:r>
        <w:rPr>
          <w:rFonts w:hint="eastAsia" w:ascii="微软雅黑" w:hAnsi="微软雅黑" w:eastAsia="微软雅黑" w:cs="微软雅黑"/>
          <w:bCs/>
          <w:color w:val="auto"/>
          <w:sz w:val="21"/>
          <w:szCs w:val="21"/>
          <w:lang w:eastAsia="zh-CN"/>
        </w:rPr>
        <w:t>月</w:t>
      </w:r>
      <w:r>
        <w:rPr>
          <w:rFonts w:hint="eastAsia" w:ascii="微软雅黑" w:hAnsi="微软雅黑" w:eastAsia="微软雅黑" w:cs="微软雅黑"/>
          <w:bCs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bCs/>
          <w:color w:val="auto"/>
          <w:sz w:val="21"/>
          <w:szCs w:val="21"/>
          <w:u w:val="single"/>
          <w:lang w:val="en-US" w:eastAsia="zh-CN"/>
        </w:rPr>
        <w:t>24</w:t>
      </w:r>
      <w:r>
        <w:rPr>
          <w:rFonts w:hint="eastAsia" w:ascii="微软雅黑" w:hAnsi="微软雅黑" w:eastAsia="微软雅黑" w:cs="微软雅黑"/>
          <w:bCs/>
          <w:color w:val="auto"/>
          <w:sz w:val="21"/>
          <w:szCs w:val="21"/>
          <w:u w:val="single"/>
          <w:lang w:eastAsia="zh-CN"/>
        </w:rPr>
        <w:t xml:space="preserve"> </w:t>
      </w:r>
      <w:r>
        <w:rPr>
          <w:rFonts w:hint="eastAsia" w:ascii="微软雅黑" w:hAnsi="微软雅黑" w:eastAsia="微软雅黑" w:cs="微软雅黑"/>
          <w:bCs/>
          <w:color w:val="auto"/>
          <w:sz w:val="21"/>
          <w:szCs w:val="21"/>
          <w:lang w:eastAsia="zh-CN"/>
        </w:rPr>
        <w:t>日（</w:t>
      </w:r>
      <w:r>
        <w:rPr>
          <w:rFonts w:hint="eastAsia" w:ascii="微软雅黑" w:hAnsi="微软雅黑" w:eastAsia="微软雅黑" w:cs="微软雅黑"/>
          <w:bCs/>
          <w:color w:val="auto"/>
          <w:sz w:val="21"/>
          <w:szCs w:val="21"/>
          <w:lang w:val="en-US" w:eastAsia="zh-CN"/>
        </w:rPr>
        <w:t>9</w:t>
      </w:r>
      <w:r>
        <w:rPr>
          <w:rFonts w:hint="eastAsia" w:ascii="微软雅黑" w:hAnsi="微软雅黑" w:eastAsia="微软雅黑" w:cs="微软雅黑"/>
          <w:bCs/>
          <w:color w:val="auto"/>
          <w:sz w:val="21"/>
          <w:szCs w:val="21"/>
          <w:lang w:eastAsia="zh-CN"/>
        </w:rPr>
        <w:t>:</w:t>
      </w:r>
      <w:r>
        <w:rPr>
          <w:rFonts w:hint="eastAsia" w:ascii="微软雅黑" w:hAnsi="微软雅黑" w:eastAsia="微软雅黑" w:cs="微软雅黑"/>
          <w:bCs/>
          <w:color w:val="auto"/>
          <w:sz w:val="21"/>
          <w:szCs w:val="21"/>
          <w:lang w:val="en-US" w:eastAsia="zh-CN"/>
        </w:rPr>
        <w:t>3</w:t>
      </w:r>
      <w:r>
        <w:rPr>
          <w:rFonts w:hint="eastAsia" w:ascii="微软雅黑" w:hAnsi="微软雅黑" w:eastAsia="微软雅黑" w:cs="微软雅黑"/>
          <w:bCs/>
          <w:color w:val="auto"/>
          <w:sz w:val="21"/>
          <w:szCs w:val="21"/>
          <w:lang w:eastAsia="zh-CN"/>
        </w:rPr>
        <w:t>0-</w:t>
      </w:r>
      <w:r>
        <w:rPr>
          <w:rFonts w:hint="eastAsia" w:ascii="微软雅黑" w:hAnsi="微软雅黑" w:eastAsia="微软雅黑" w:cs="微软雅黑"/>
          <w:bCs/>
          <w:color w:val="auto"/>
          <w:sz w:val="21"/>
          <w:szCs w:val="21"/>
          <w:lang w:val="en-US" w:eastAsia="zh-CN"/>
        </w:rPr>
        <w:t>20</w:t>
      </w:r>
      <w:r>
        <w:rPr>
          <w:rFonts w:hint="eastAsia" w:ascii="微软雅黑" w:hAnsi="微软雅黑" w:eastAsia="微软雅黑" w:cs="微软雅黑"/>
          <w:bCs/>
          <w:color w:val="auto"/>
          <w:sz w:val="21"/>
          <w:szCs w:val="21"/>
          <w:lang w:eastAsia="zh-CN"/>
        </w:rPr>
        <w:t>:00）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right="0" w:rightChars="0" w:firstLine="420" w:firstLineChars="200"/>
        <w:textAlignment w:val="auto"/>
        <w:outlineLvl w:val="9"/>
        <w:rPr>
          <w:rFonts w:hint="eastAsia" w:ascii="微软雅黑" w:hAnsi="微软雅黑" w:eastAsia="微软雅黑" w:cs="微软雅黑"/>
          <w:bCs/>
          <w:color w:val="auto"/>
          <w:sz w:val="21"/>
          <w:szCs w:val="21"/>
          <w:u w:val="single"/>
          <w:lang w:eastAsia="zh-CN"/>
        </w:rPr>
      </w:pPr>
      <w:r>
        <w:rPr>
          <w:rFonts w:hint="eastAsia" w:ascii="微软雅黑" w:hAnsi="微软雅黑" w:eastAsia="微软雅黑" w:cs="微软雅黑"/>
          <w:bCs/>
          <w:color w:val="auto"/>
          <w:sz w:val="21"/>
          <w:szCs w:val="21"/>
          <w:lang w:eastAsia="zh-CN"/>
        </w:rPr>
        <w:t>报到地点：</w:t>
      </w:r>
      <w:r>
        <w:rPr>
          <w:rFonts w:hint="eastAsia" w:ascii="微软雅黑" w:hAnsi="微软雅黑" w:eastAsia="微软雅黑" w:cs="微软雅黑"/>
          <w:bCs/>
          <w:color w:val="auto"/>
          <w:sz w:val="21"/>
          <w:szCs w:val="21"/>
          <w:u w:val="single"/>
          <w:lang w:eastAsia="zh-CN"/>
        </w:rPr>
        <w:t xml:space="preserve"> 上海音乐学院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right="0" w:rightChars="0" w:firstLine="420" w:firstLineChars="200"/>
        <w:textAlignment w:val="auto"/>
        <w:outlineLvl w:val="9"/>
        <w:rPr>
          <w:rFonts w:hint="eastAsia" w:ascii="微软雅黑" w:hAnsi="微软雅黑" w:eastAsia="微软雅黑" w:cs="微软雅黑"/>
          <w:b/>
          <w:bCs/>
          <w:color w:val="auto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1"/>
          <w:szCs w:val="21"/>
          <w:lang w:eastAsia="zh-CN"/>
        </w:rPr>
        <w:t>（二）培训费用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right="0" w:rightChars="0" w:firstLine="420" w:firstLineChars="200"/>
        <w:textAlignment w:val="auto"/>
        <w:outlineLvl w:val="9"/>
        <w:rPr>
          <w:rFonts w:hint="eastAsia" w:ascii="微软雅黑" w:hAnsi="微软雅黑" w:eastAsia="微软雅黑" w:cs="微软雅黑"/>
          <w:bCs/>
          <w:color w:val="auto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bCs/>
          <w:color w:val="auto"/>
          <w:sz w:val="21"/>
          <w:szCs w:val="21"/>
          <w:lang w:eastAsia="zh-CN"/>
        </w:rPr>
        <w:t>本项目为国家艺术基金资助项目，参加培训学员在培训期间的一次性往返交通费、培训期间的食宿、学习费用均由项目主体承担。关于交通费报销事宜将在入选名单公布时同时进行说明。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right="0" w:rightChars="0" w:firstLine="420" w:firstLineChars="200"/>
        <w:textAlignment w:val="auto"/>
        <w:outlineLvl w:val="9"/>
        <w:rPr>
          <w:rFonts w:hint="eastAsia" w:ascii="微软雅黑" w:hAnsi="微软雅黑" w:eastAsia="微软雅黑" w:cs="微软雅黑"/>
          <w:b/>
          <w:bCs/>
          <w:color w:val="auto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1"/>
          <w:szCs w:val="21"/>
          <w:lang w:eastAsia="zh-CN"/>
        </w:rPr>
        <w:t>（三）联系方式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right="0" w:rightChars="0" w:firstLine="420" w:firstLineChars="200"/>
        <w:textAlignment w:val="auto"/>
        <w:outlineLvl w:val="9"/>
        <w:rPr>
          <w:rFonts w:hint="eastAsia" w:ascii="微软雅黑" w:hAnsi="微软雅黑" w:eastAsia="微软雅黑" w:cs="微软雅黑"/>
          <w:bCs/>
          <w:color w:val="auto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bCs/>
          <w:color w:val="auto"/>
          <w:sz w:val="21"/>
          <w:szCs w:val="21"/>
          <w:lang w:eastAsia="zh-CN"/>
        </w:rPr>
        <w:t>报名工作联系人及联系方式：</w:t>
      </w:r>
    </w:p>
    <w:p>
      <w:pPr>
        <w:pStyle w:val="1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rightChars="0" w:firstLine="420" w:firstLineChars="200"/>
        <w:textAlignment w:val="auto"/>
        <w:outlineLvl w:val="9"/>
        <w:rPr>
          <w:rFonts w:hint="eastAsia" w:ascii="微软雅黑" w:hAnsi="微软雅黑" w:eastAsia="微软雅黑" w:cs="微软雅黑"/>
          <w:color w:val="auto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通讯地址：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lang w:val="en-US" w:eastAsia="zh-CN"/>
        </w:rPr>
        <w:t>上海市徐汇区汾阳路20号，上海音乐学院研究生部科研办公室（南楼102室）</w:t>
      </w:r>
    </w:p>
    <w:p>
      <w:pPr>
        <w:pStyle w:val="1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rightChars="0"/>
        <w:textAlignment w:val="auto"/>
        <w:outlineLvl w:val="9"/>
        <w:rPr>
          <w:rFonts w:hint="eastAsia" w:ascii="微软雅黑" w:hAnsi="微软雅黑" w:eastAsia="微软雅黑" w:cs="微软雅黑"/>
          <w:color w:val="auto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　　邮政编码：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lang w:val="en-US" w:eastAsia="zh-CN"/>
        </w:rPr>
        <w:t>200031</w:t>
      </w:r>
    </w:p>
    <w:p>
      <w:pPr>
        <w:pStyle w:val="1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rightChars="0"/>
        <w:textAlignment w:val="auto"/>
        <w:outlineLvl w:val="9"/>
        <w:rPr>
          <w:rFonts w:hint="eastAsia" w:ascii="微软雅黑" w:hAnsi="微软雅黑" w:eastAsia="微软雅黑" w:cs="微软雅黑"/>
          <w:color w:val="auto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　　联系电话：0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lang w:val="en-US" w:eastAsia="zh-CN"/>
        </w:rPr>
        <w:t>21-64314805（每周一、三、五上午9:00-11:00）</w:t>
      </w:r>
    </w:p>
    <w:p>
      <w:pPr>
        <w:pStyle w:val="1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rightChars="0"/>
        <w:textAlignment w:val="auto"/>
        <w:outlineLvl w:val="9"/>
        <w:rPr>
          <w:rFonts w:hint="eastAsia" w:ascii="微软雅黑" w:hAnsi="微软雅黑" w:eastAsia="微软雅黑" w:cs="微软雅黑"/>
          <w:color w:val="auto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 xml:space="preserve">　　联系人：   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lang w:val="en-US" w:eastAsia="zh-CN"/>
        </w:rPr>
        <w:t>孙老师</w:t>
      </w:r>
    </w:p>
    <w:p>
      <w:pPr>
        <w:pStyle w:val="1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rightChars="0"/>
        <w:textAlignment w:val="auto"/>
        <w:outlineLvl w:val="9"/>
        <w:rPr>
          <w:rFonts w:hint="eastAsia" w:ascii="微软雅黑" w:hAnsi="微软雅黑" w:eastAsia="微软雅黑" w:cs="微软雅黑"/>
          <w:color w:val="auto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　　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lang w:eastAsia="zh-CN"/>
        </w:rPr>
        <w:t>报名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邮箱：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lang w:val="en-US" w:eastAsia="zh-CN"/>
        </w:rPr>
        <w:t>musictheorist2017@163.com</w:t>
      </w:r>
    </w:p>
    <w:p>
      <w:pPr>
        <w:pStyle w:val="1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rightChars="0" w:firstLine="360"/>
        <w:textAlignment w:val="auto"/>
        <w:outlineLvl w:val="9"/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val="en-US" w:eastAsia="zh-CN"/>
        </w:rPr>
        <w:t>研究生部网址：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val="en-US" w:eastAsia="zh-CN"/>
        </w:rPr>
        <w:fldChar w:fldCharType="begin"/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val="en-US" w:eastAsia="zh-CN"/>
        </w:rPr>
        <w:instrText xml:space="preserve"> HYPERLINK "http://yjsb.shcmusic.edu.cn/" </w:instrTex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val="en-US" w:eastAsia="zh-CN"/>
        </w:rPr>
        <w:fldChar w:fldCharType="separate"/>
      </w:r>
      <w:r>
        <w:rPr>
          <w:rStyle w:val="22"/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val="en-US" w:eastAsia="zh-CN"/>
        </w:rPr>
        <w:t>http://yjsb.shcmusic.edu.cn/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val="en-US" w:eastAsia="zh-CN"/>
        </w:rPr>
        <w:fldChar w:fldCharType="end"/>
      </w:r>
    </w:p>
    <w:p>
      <w:pPr>
        <w:pStyle w:val="1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rightChars="0" w:firstLine="360"/>
        <w:textAlignment w:val="auto"/>
        <w:outlineLvl w:val="9"/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val="en-US" w:eastAsia="zh-CN"/>
        </w:rPr>
        <w:t>音乐理论家微信公众号：</w:t>
      </w:r>
    </w:p>
    <w:p>
      <w:pPr>
        <w:pStyle w:val="1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rightChars="0" w:firstLine="360"/>
        <w:textAlignment w:val="auto"/>
        <w:outlineLvl w:val="9"/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val="en-US" w:eastAsia="zh-CN"/>
        </w:rPr>
      </w:pPr>
    </w:p>
    <w:p>
      <w:pPr>
        <w:pStyle w:val="1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rightChars="0" w:firstLine="360"/>
        <w:textAlignment w:val="auto"/>
        <w:outlineLvl w:val="9"/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val="en-US" w:eastAsia="zh-CN"/>
        </w:rPr>
      </w:pPr>
    </w:p>
    <w:p>
      <w:pPr>
        <w:pStyle w:val="1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rightChars="0" w:firstLine="360"/>
        <w:textAlignment w:val="auto"/>
        <w:outlineLvl w:val="9"/>
        <w:rPr>
          <w:rFonts w:hint="eastAsia" w:ascii="微软雅黑" w:hAnsi="微软雅黑" w:eastAsia="微软雅黑" w:cs="微软雅黑"/>
          <w:color w:val="auto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-482600</wp:posOffset>
            </wp:positionV>
            <wp:extent cx="683895" cy="683895"/>
            <wp:effectExtent l="0" t="0" r="1905" b="1905"/>
            <wp:wrapNone/>
            <wp:docPr id="2" name="图片 2" descr="2362687082291698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3626870822916981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3895" cy="683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　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right="0" w:rightChars="0" w:firstLine="420" w:firstLineChars="200"/>
        <w:textAlignment w:val="auto"/>
        <w:outlineLvl w:val="9"/>
        <w:rPr>
          <w:rFonts w:hint="eastAsia" w:ascii="微软雅黑" w:hAnsi="微软雅黑" w:eastAsia="微软雅黑" w:cs="微软雅黑"/>
          <w:color w:val="auto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bCs/>
          <w:color w:val="auto"/>
          <w:sz w:val="21"/>
          <w:szCs w:val="21"/>
          <w:lang w:eastAsia="zh-CN"/>
        </w:rPr>
        <w:t>附件：1.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lang w:eastAsia="zh-CN"/>
        </w:rPr>
        <w:t>学员报名表</w:t>
      </w:r>
    </w:p>
    <w:p>
      <w:pPr>
        <w:pStyle w:val="1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rightChars="0"/>
        <w:jc w:val="right"/>
        <w:textAlignment w:val="auto"/>
        <w:outlineLvl w:val="9"/>
        <w:rPr>
          <w:rFonts w:hint="eastAsia" w:ascii="微软雅黑" w:hAnsi="微软雅黑" w:eastAsia="微软雅黑" w:cs="微软雅黑"/>
          <w:color w:val="auto"/>
          <w:sz w:val="21"/>
          <w:szCs w:val="21"/>
        </w:rPr>
      </w:pPr>
    </w:p>
    <w:p>
      <w:pPr>
        <w:pStyle w:val="1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rightChars="0"/>
        <w:jc w:val="right"/>
        <w:textAlignment w:val="auto"/>
        <w:outlineLvl w:val="9"/>
        <w:rPr>
          <w:rFonts w:hint="eastAsia" w:ascii="微软雅黑" w:hAnsi="微软雅黑" w:eastAsia="微软雅黑" w:cs="微软雅黑"/>
          <w:color w:val="auto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 xml:space="preserve"> 主办: 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lang w:val="en-US" w:eastAsia="zh-CN"/>
        </w:rPr>
        <w:t>上海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音乐学院</w:t>
      </w:r>
    </w:p>
    <w:p>
      <w:pPr>
        <w:pStyle w:val="1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rightChars="0"/>
        <w:jc w:val="right"/>
        <w:textAlignment w:val="auto"/>
        <w:outlineLvl w:val="9"/>
        <w:rPr>
          <w:rFonts w:hint="eastAsia" w:ascii="微软雅黑" w:hAnsi="微软雅黑" w:eastAsia="微软雅黑" w:cs="微软雅黑"/>
          <w:color w:val="auto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　　                                                                 承办：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lang w:val="en-US" w:eastAsia="zh-CN"/>
        </w:rPr>
        <w:t>上海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音乐学院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lang w:val="en-US" w:eastAsia="zh-CN"/>
        </w:rPr>
        <w:t>研究生部、</w:t>
      </w:r>
    </w:p>
    <w:p>
      <w:pPr>
        <w:pStyle w:val="1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rightChars="0"/>
        <w:jc w:val="right"/>
        <w:textAlignment w:val="auto"/>
        <w:outlineLvl w:val="9"/>
        <w:rPr>
          <w:rFonts w:hint="eastAsia" w:ascii="微软雅黑" w:hAnsi="微软雅黑" w:eastAsia="微软雅黑" w:cs="微软雅黑"/>
          <w:color w:val="auto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  <w:lang w:val="en-US" w:eastAsia="zh-CN"/>
        </w:rPr>
        <w:t xml:space="preserve">       上海音乐学院高峰高原作曲技术理论学科建设团队</w:t>
      </w:r>
    </w:p>
    <w:p>
      <w:pPr>
        <w:pStyle w:val="1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rightChars="0"/>
        <w:jc w:val="right"/>
        <w:textAlignment w:val="auto"/>
        <w:outlineLvl w:val="9"/>
        <w:rPr>
          <w:rFonts w:hint="eastAsia" w:ascii="微软雅黑" w:hAnsi="微软雅黑" w:eastAsia="微软雅黑" w:cs="微软雅黑"/>
          <w:color w:val="auto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　　                                                                 项目资助: 国家艺术基金</w:t>
      </w:r>
    </w:p>
    <w:p>
      <w:pPr>
        <w:pStyle w:val="1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rightChars="0"/>
        <w:jc w:val="right"/>
        <w:textAlignment w:val="auto"/>
        <w:outlineLvl w:val="9"/>
        <w:rPr>
          <w:rFonts w:hint="eastAsia" w:ascii="微软雅黑" w:hAnsi="微软雅黑" w:eastAsia="微软雅黑" w:cs="微软雅黑"/>
          <w:color w:val="auto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　　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lang w:val="en-US" w:eastAsia="zh-CN"/>
        </w:rPr>
        <w:t xml:space="preserve">     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         201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lang w:val="en-US" w:eastAsia="zh-CN"/>
        </w:rPr>
        <w:t>8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年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lang w:val="en-US" w:eastAsia="zh-CN"/>
        </w:rPr>
        <w:t>3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right="0" w:rightChars="0"/>
        <w:textAlignment w:val="auto"/>
        <w:outlineLvl w:val="9"/>
        <w:rPr>
          <w:rFonts w:hint="eastAsia" w:ascii="微软雅黑" w:hAnsi="微软雅黑" w:eastAsia="微软雅黑" w:cs="微软雅黑"/>
          <w:color w:val="auto"/>
          <w:sz w:val="21"/>
          <w:szCs w:val="21"/>
          <w:lang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Arial Unicode MS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Helvetica Ne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Cambria Math">
    <w:panose1 w:val="02040503050406030204"/>
    <w:charset w:val="00"/>
    <w:family w:val="auto"/>
    <w:pitch w:val="default"/>
    <w:sig w:usb0="E00002FF" w:usb1="420024FF" w:usb2="00000000" w:usb3="00000000" w:csb0="2000019F" w:csb1="00000000"/>
  </w:font>
  <w:font w:name="Century">
    <w:panose1 w:val="02040604050505020304"/>
    <w:charset w:val="00"/>
    <w:family w:val="auto"/>
    <w:pitch w:val="default"/>
    <w:sig w:usb0="00000287" w:usb1="00000000" w:usb2="00000000" w:usb3="00000000" w:csb0="2000009F" w:csb1="DFD7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方正兰亭超细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352808"/>
      <w:docPartObj>
        <w:docPartGallery w:val="autotext"/>
      </w:docPartObj>
    </w:sdtPr>
    <w:sdtContent>
      <w:p>
        <w:pPr>
          <w:pStyle w:val="1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7</w:t>
        </w:r>
        <w:r>
          <w:rPr>
            <w:lang w:val="zh-CN"/>
          </w:rP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950690"/>
    <w:multiLevelType w:val="multilevel"/>
    <w:tmpl w:val="29950690"/>
    <w:lvl w:ilvl="0" w:tentative="0">
      <w:start w:val="1"/>
      <w:numFmt w:val="decimal"/>
      <w:lvlText w:val="%1."/>
      <w:lvlJc w:val="left"/>
      <w:pPr>
        <w:ind w:left="922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02" w:hanging="420"/>
      </w:pPr>
    </w:lvl>
    <w:lvl w:ilvl="2" w:tentative="0">
      <w:start w:val="1"/>
      <w:numFmt w:val="lowerRoman"/>
      <w:lvlText w:val="%3."/>
      <w:lvlJc w:val="right"/>
      <w:pPr>
        <w:ind w:left="1822" w:hanging="420"/>
      </w:pPr>
    </w:lvl>
    <w:lvl w:ilvl="3" w:tentative="0">
      <w:start w:val="1"/>
      <w:numFmt w:val="decimal"/>
      <w:lvlText w:val="%4."/>
      <w:lvlJc w:val="left"/>
      <w:pPr>
        <w:ind w:left="2242" w:hanging="420"/>
      </w:pPr>
    </w:lvl>
    <w:lvl w:ilvl="4" w:tentative="0">
      <w:start w:val="1"/>
      <w:numFmt w:val="lowerLetter"/>
      <w:lvlText w:val="%5)"/>
      <w:lvlJc w:val="left"/>
      <w:pPr>
        <w:ind w:left="2662" w:hanging="420"/>
      </w:pPr>
    </w:lvl>
    <w:lvl w:ilvl="5" w:tentative="0">
      <w:start w:val="1"/>
      <w:numFmt w:val="lowerRoman"/>
      <w:lvlText w:val="%6."/>
      <w:lvlJc w:val="right"/>
      <w:pPr>
        <w:ind w:left="3082" w:hanging="420"/>
      </w:pPr>
    </w:lvl>
    <w:lvl w:ilvl="6" w:tentative="0">
      <w:start w:val="1"/>
      <w:numFmt w:val="decimal"/>
      <w:lvlText w:val="%7."/>
      <w:lvlJc w:val="left"/>
      <w:pPr>
        <w:ind w:left="3502" w:hanging="420"/>
      </w:pPr>
    </w:lvl>
    <w:lvl w:ilvl="7" w:tentative="0">
      <w:start w:val="1"/>
      <w:numFmt w:val="lowerLetter"/>
      <w:lvlText w:val="%8)"/>
      <w:lvlJc w:val="left"/>
      <w:pPr>
        <w:ind w:left="3922" w:hanging="420"/>
      </w:pPr>
    </w:lvl>
    <w:lvl w:ilvl="8" w:tentative="0">
      <w:start w:val="1"/>
      <w:numFmt w:val="lowerRoman"/>
      <w:lvlText w:val="%9."/>
      <w:lvlJc w:val="right"/>
      <w:pPr>
        <w:ind w:left="4342" w:hanging="420"/>
      </w:pPr>
    </w:lvl>
  </w:abstractNum>
  <w:abstractNum w:abstractNumId="1">
    <w:nsid w:val="5A9E530B"/>
    <w:multiLevelType w:val="singleLevel"/>
    <w:tmpl w:val="5A9E530B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5AAF8811"/>
    <w:multiLevelType w:val="singleLevel"/>
    <w:tmpl w:val="5AAF8811"/>
    <w:lvl w:ilvl="0" w:tentative="0">
      <w:start w:val="2"/>
      <w:numFmt w:val="chineseCounting"/>
      <w:suff w:val="nothing"/>
      <w:lvlText w:val="（%1）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A7D"/>
    <w:rsid w:val="00010CD1"/>
    <w:rsid w:val="00076BBE"/>
    <w:rsid w:val="00131E1B"/>
    <w:rsid w:val="001427C3"/>
    <w:rsid w:val="00180B6E"/>
    <w:rsid w:val="001D2DE7"/>
    <w:rsid w:val="00262A0A"/>
    <w:rsid w:val="002A2B6D"/>
    <w:rsid w:val="002A3FF0"/>
    <w:rsid w:val="002B1A7D"/>
    <w:rsid w:val="002F5C67"/>
    <w:rsid w:val="00310B5E"/>
    <w:rsid w:val="00332F87"/>
    <w:rsid w:val="00387F97"/>
    <w:rsid w:val="00390939"/>
    <w:rsid w:val="00397082"/>
    <w:rsid w:val="003D4049"/>
    <w:rsid w:val="003E7BF2"/>
    <w:rsid w:val="004201CE"/>
    <w:rsid w:val="00435B19"/>
    <w:rsid w:val="0048732F"/>
    <w:rsid w:val="0049265B"/>
    <w:rsid w:val="00493FDD"/>
    <w:rsid w:val="00572A41"/>
    <w:rsid w:val="006D362D"/>
    <w:rsid w:val="007528A3"/>
    <w:rsid w:val="00760A26"/>
    <w:rsid w:val="007B1788"/>
    <w:rsid w:val="007E309C"/>
    <w:rsid w:val="007E656A"/>
    <w:rsid w:val="00840973"/>
    <w:rsid w:val="00882C4E"/>
    <w:rsid w:val="00885951"/>
    <w:rsid w:val="008B2DC7"/>
    <w:rsid w:val="00974669"/>
    <w:rsid w:val="0098684D"/>
    <w:rsid w:val="00A144E1"/>
    <w:rsid w:val="00A41956"/>
    <w:rsid w:val="00B0429F"/>
    <w:rsid w:val="00B80D6A"/>
    <w:rsid w:val="00B85F0E"/>
    <w:rsid w:val="00BC5D6D"/>
    <w:rsid w:val="00BD4240"/>
    <w:rsid w:val="00C1555B"/>
    <w:rsid w:val="00C91DAC"/>
    <w:rsid w:val="00CA1391"/>
    <w:rsid w:val="00CC23BC"/>
    <w:rsid w:val="00CD5C64"/>
    <w:rsid w:val="00CF48BE"/>
    <w:rsid w:val="00D039C3"/>
    <w:rsid w:val="00D24D4E"/>
    <w:rsid w:val="00D35F19"/>
    <w:rsid w:val="00DE5A7B"/>
    <w:rsid w:val="00E07294"/>
    <w:rsid w:val="00E850AF"/>
    <w:rsid w:val="00E94C6C"/>
    <w:rsid w:val="00ED4CBD"/>
    <w:rsid w:val="00F1223E"/>
    <w:rsid w:val="00F139F6"/>
    <w:rsid w:val="00F961FD"/>
    <w:rsid w:val="00FE0A77"/>
    <w:rsid w:val="2FB810CE"/>
    <w:rsid w:val="30C81700"/>
    <w:rsid w:val="430A1EAB"/>
    <w:rsid w:val="639C1B2E"/>
    <w:rsid w:val="64930A9F"/>
    <w:rsid w:val="70835F81"/>
    <w:rsid w:val="76FA29C1"/>
    <w:rsid w:val="78405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en-US"/>
    </w:rPr>
  </w:style>
  <w:style w:type="paragraph" w:styleId="2">
    <w:name w:val="heading 1"/>
    <w:basedOn w:val="1"/>
    <w:next w:val="1"/>
    <w:link w:val="25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2E75B6" w:themeColor="accent1" w:themeShade="BF"/>
      <w:sz w:val="28"/>
      <w:szCs w:val="28"/>
    </w:rPr>
  </w:style>
  <w:style w:type="paragraph" w:styleId="3">
    <w:name w:val="heading 2"/>
    <w:basedOn w:val="1"/>
    <w:next w:val="1"/>
    <w:link w:val="26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5B9BD5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27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5B9BD5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28"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5B9BD5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29"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1F4E79" w:themeColor="accent1" w:themeShade="80"/>
    </w:rPr>
  </w:style>
  <w:style w:type="paragraph" w:styleId="7">
    <w:name w:val="heading 6"/>
    <w:basedOn w:val="1"/>
    <w:next w:val="1"/>
    <w:link w:val="30"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1F4E79" w:themeColor="accent1" w:themeShade="80"/>
    </w:rPr>
  </w:style>
  <w:style w:type="paragraph" w:styleId="8">
    <w:name w:val="heading 7"/>
    <w:basedOn w:val="1"/>
    <w:next w:val="1"/>
    <w:link w:val="31"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32"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5B9BD5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33"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8">
    <w:name w:val="Default Paragraph Font"/>
    <w:unhideWhenUsed/>
    <w:uiPriority w:val="1"/>
  </w:style>
  <w:style w:type="table" w:default="1" w:styleId="2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caption"/>
    <w:basedOn w:val="1"/>
    <w:next w:val="1"/>
    <w:unhideWhenUsed/>
    <w:qFormat/>
    <w:uiPriority w:val="35"/>
    <w:pPr>
      <w:spacing w:line="240" w:lineRule="auto"/>
    </w:pPr>
    <w:rPr>
      <w:b/>
      <w:bCs/>
      <w:color w:val="5B9BD5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2">
    <w:name w:val="Date"/>
    <w:basedOn w:val="1"/>
    <w:next w:val="1"/>
    <w:link w:val="50"/>
    <w:unhideWhenUsed/>
    <w:qFormat/>
    <w:uiPriority w:val="99"/>
    <w:pPr>
      <w:ind w:left="100" w:leftChars="2500"/>
    </w:pPr>
  </w:style>
  <w:style w:type="paragraph" w:styleId="13">
    <w:name w:val="footer"/>
    <w:basedOn w:val="1"/>
    <w:link w:val="49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4">
    <w:name w:val="header"/>
    <w:basedOn w:val="1"/>
    <w:link w:val="4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5">
    <w:name w:val="Subtitle"/>
    <w:basedOn w:val="1"/>
    <w:next w:val="1"/>
    <w:link w:val="35"/>
    <w:qFormat/>
    <w:uiPriority w:val="11"/>
    <w:rPr>
      <w:rFonts w:asciiTheme="majorHAnsi" w:hAnsiTheme="majorHAnsi" w:eastAsiaTheme="majorEastAsia" w:cstheme="majorBidi"/>
      <w:i/>
      <w:iCs/>
      <w:color w:val="5B9BD5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6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宋体" w:hAnsi="宋体" w:eastAsia="宋体" w:cs="宋体"/>
      <w:sz w:val="24"/>
      <w:szCs w:val="24"/>
      <w:lang w:eastAsia="zh-CN" w:bidi="ar-SA"/>
    </w:rPr>
  </w:style>
  <w:style w:type="paragraph" w:styleId="17">
    <w:name w:val="Title"/>
    <w:basedOn w:val="1"/>
    <w:next w:val="1"/>
    <w:link w:val="34"/>
    <w:qFormat/>
    <w:uiPriority w:val="10"/>
    <w:pPr>
      <w:pBdr>
        <w:bottom w:val="single" w:color="5B9BD5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333F50" w:themeColor="text2" w:themeShade="BF"/>
      <w:spacing w:val="5"/>
      <w:kern w:val="28"/>
      <w:sz w:val="52"/>
      <w:szCs w:val="52"/>
    </w:rPr>
  </w:style>
  <w:style w:type="character" w:styleId="19">
    <w:name w:val="Strong"/>
    <w:basedOn w:val="18"/>
    <w:qFormat/>
    <w:uiPriority w:val="22"/>
    <w:rPr>
      <w:b/>
      <w:bCs/>
    </w:rPr>
  </w:style>
  <w:style w:type="character" w:styleId="20">
    <w:name w:val="FollowedHyperlink"/>
    <w:basedOn w:val="18"/>
    <w:unhideWhenUsed/>
    <w:qFormat/>
    <w:uiPriority w:val="99"/>
    <w:rPr>
      <w:color w:val="4D4D4D"/>
      <w:u w:val="none"/>
    </w:rPr>
  </w:style>
  <w:style w:type="character" w:styleId="21">
    <w:name w:val="Emphasis"/>
    <w:basedOn w:val="18"/>
    <w:qFormat/>
    <w:uiPriority w:val="20"/>
    <w:rPr>
      <w:i/>
      <w:iCs/>
    </w:rPr>
  </w:style>
  <w:style w:type="character" w:styleId="22">
    <w:name w:val="Hyperlink"/>
    <w:basedOn w:val="1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table" w:styleId="24">
    <w:name w:val="Table Grid"/>
    <w:basedOn w:val="23"/>
    <w:qFormat/>
    <w:uiPriority w:val="59"/>
    <w:pPr>
      <w:spacing w:after="0" w:line="240" w:lineRule="auto"/>
    </w:pPr>
    <w:rPr>
      <w:kern w:val="2"/>
      <w:sz w:val="21"/>
      <w:lang w:eastAsia="zh-CN" w:bidi="ar-S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25">
    <w:name w:val="标题 1 Char"/>
    <w:basedOn w:val="18"/>
    <w:link w:val="2"/>
    <w:qFormat/>
    <w:uiPriority w:val="9"/>
    <w:rPr>
      <w:rFonts w:asciiTheme="majorHAnsi" w:hAnsiTheme="majorHAnsi" w:eastAsiaTheme="majorEastAsia" w:cstheme="majorBidi"/>
      <w:b/>
      <w:bCs/>
      <w:color w:val="2E75B6" w:themeColor="accent1" w:themeShade="BF"/>
      <w:sz w:val="28"/>
      <w:szCs w:val="28"/>
    </w:rPr>
  </w:style>
  <w:style w:type="character" w:customStyle="1" w:styleId="26">
    <w:name w:val="标题 2 Char"/>
    <w:basedOn w:val="18"/>
    <w:link w:val="3"/>
    <w:semiHidden/>
    <w:qFormat/>
    <w:uiPriority w:val="9"/>
    <w:rPr>
      <w:rFonts w:asciiTheme="majorHAnsi" w:hAnsiTheme="majorHAnsi" w:eastAsiaTheme="majorEastAsia" w:cstheme="majorBidi"/>
      <w:b/>
      <w:bCs/>
      <w:color w:val="5B9BD5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27">
    <w:name w:val="标题 3 Char"/>
    <w:basedOn w:val="18"/>
    <w:link w:val="4"/>
    <w:qFormat/>
    <w:uiPriority w:val="9"/>
    <w:rPr>
      <w:rFonts w:asciiTheme="majorHAnsi" w:hAnsiTheme="majorHAnsi" w:eastAsiaTheme="majorEastAsia" w:cstheme="majorBidi"/>
      <w:b/>
      <w:bCs/>
      <w:color w:val="5B9BD5" w:themeColor="accent1"/>
      <w14:textFill>
        <w14:solidFill>
          <w14:schemeClr w14:val="accent1"/>
        </w14:solidFill>
      </w14:textFill>
    </w:rPr>
  </w:style>
  <w:style w:type="character" w:customStyle="1" w:styleId="28">
    <w:name w:val="标题 4 Char"/>
    <w:basedOn w:val="18"/>
    <w:link w:val="5"/>
    <w:qFormat/>
    <w:uiPriority w:val="9"/>
    <w:rPr>
      <w:rFonts w:asciiTheme="majorHAnsi" w:hAnsiTheme="majorHAnsi" w:eastAsiaTheme="majorEastAsia" w:cstheme="majorBidi"/>
      <w:b/>
      <w:bCs/>
      <w:i/>
      <w:iCs/>
      <w:color w:val="5B9BD5" w:themeColor="accent1"/>
      <w14:textFill>
        <w14:solidFill>
          <w14:schemeClr w14:val="accent1"/>
        </w14:solidFill>
      </w14:textFill>
    </w:rPr>
  </w:style>
  <w:style w:type="character" w:customStyle="1" w:styleId="29">
    <w:name w:val="标题 5 Char"/>
    <w:basedOn w:val="18"/>
    <w:link w:val="6"/>
    <w:qFormat/>
    <w:uiPriority w:val="9"/>
    <w:rPr>
      <w:rFonts w:asciiTheme="majorHAnsi" w:hAnsiTheme="majorHAnsi" w:eastAsiaTheme="majorEastAsia" w:cstheme="majorBidi"/>
      <w:color w:val="1F4E79" w:themeColor="accent1" w:themeShade="80"/>
    </w:rPr>
  </w:style>
  <w:style w:type="character" w:customStyle="1" w:styleId="30">
    <w:name w:val="标题 6 Char"/>
    <w:basedOn w:val="18"/>
    <w:link w:val="7"/>
    <w:qFormat/>
    <w:uiPriority w:val="9"/>
    <w:rPr>
      <w:rFonts w:asciiTheme="majorHAnsi" w:hAnsiTheme="majorHAnsi" w:eastAsiaTheme="majorEastAsia" w:cstheme="majorBidi"/>
      <w:i/>
      <w:iCs/>
      <w:color w:val="1F4E79" w:themeColor="accent1" w:themeShade="80"/>
    </w:rPr>
  </w:style>
  <w:style w:type="character" w:customStyle="1" w:styleId="31">
    <w:name w:val="标题 7 Char"/>
    <w:basedOn w:val="18"/>
    <w:link w:val="8"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2">
    <w:name w:val="标题 8 Char"/>
    <w:basedOn w:val="18"/>
    <w:link w:val="9"/>
    <w:qFormat/>
    <w:uiPriority w:val="9"/>
    <w:rPr>
      <w:rFonts w:asciiTheme="majorHAnsi" w:hAnsiTheme="majorHAnsi" w:eastAsiaTheme="majorEastAsia" w:cstheme="majorBidi"/>
      <w:color w:val="5B9BD5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33">
    <w:name w:val="标题 9 Char"/>
    <w:basedOn w:val="18"/>
    <w:link w:val="10"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4">
    <w:name w:val="标题 Char"/>
    <w:basedOn w:val="18"/>
    <w:link w:val="17"/>
    <w:qFormat/>
    <w:uiPriority w:val="10"/>
    <w:rPr>
      <w:rFonts w:asciiTheme="majorHAnsi" w:hAnsiTheme="majorHAnsi" w:eastAsiaTheme="majorEastAsia" w:cstheme="majorBidi"/>
      <w:color w:val="333F50" w:themeColor="text2" w:themeShade="BF"/>
      <w:spacing w:val="5"/>
      <w:kern w:val="28"/>
      <w:sz w:val="52"/>
      <w:szCs w:val="52"/>
    </w:rPr>
  </w:style>
  <w:style w:type="character" w:customStyle="1" w:styleId="35">
    <w:name w:val="副标题 Char"/>
    <w:basedOn w:val="18"/>
    <w:link w:val="15"/>
    <w:qFormat/>
    <w:uiPriority w:val="11"/>
    <w:rPr>
      <w:rFonts w:asciiTheme="majorHAnsi" w:hAnsiTheme="majorHAnsi" w:eastAsiaTheme="majorEastAsia" w:cstheme="majorBidi"/>
      <w:i/>
      <w:iCs/>
      <w:color w:val="5B9BD5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36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en-US"/>
    </w:rPr>
  </w:style>
  <w:style w:type="paragraph" w:styleId="37">
    <w:name w:val="List Paragraph"/>
    <w:basedOn w:val="1"/>
    <w:qFormat/>
    <w:uiPriority w:val="34"/>
    <w:pPr>
      <w:ind w:left="720"/>
      <w:contextualSpacing/>
    </w:pPr>
  </w:style>
  <w:style w:type="paragraph" w:styleId="38">
    <w:name w:val="Quote"/>
    <w:basedOn w:val="1"/>
    <w:next w:val="1"/>
    <w:link w:val="3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39">
    <w:name w:val="引用 Char"/>
    <w:basedOn w:val="18"/>
    <w:link w:val="3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paragraph" w:styleId="40">
    <w:name w:val="Intense Quote"/>
    <w:basedOn w:val="1"/>
    <w:next w:val="1"/>
    <w:link w:val="41"/>
    <w:qFormat/>
    <w:uiPriority w:val="30"/>
    <w:pPr>
      <w:pBdr>
        <w:bottom w:val="single" w:color="5B9BD5" w:themeColor="accent1" w:sz="4" w:space="4"/>
      </w:pBdr>
      <w:spacing w:before="200" w:after="280"/>
      <w:ind w:left="936" w:right="936"/>
    </w:pPr>
    <w:rPr>
      <w:b/>
      <w:bCs/>
      <w:i/>
      <w:iCs/>
      <w:color w:val="5B9BD5" w:themeColor="accent1"/>
      <w14:textFill>
        <w14:solidFill>
          <w14:schemeClr w14:val="accent1"/>
        </w14:solidFill>
      </w14:textFill>
    </w:rPr>
  </w:style>
  <w:style w:type="character" w:customStyle="1" w:styleId="41">
    <w:name w:val="明显引用 Char"/>
    <w:basedOn w:val="18"/>
    <w:link w:val="40"/>
    <w:qFormat/>
    <w:uiPriority w:val="30"/>
    <w:rPr>
      <w:b/>
      <w:bCs/>
      <w:i/>
      <w:iCs/>
      <w:color w:val="5B9BD5" w:themeColor="accent1"/>
      <w14:textFill>
        <w14:solidFill>
          <w14:schemeClr w14:val="accent1"/>
        </w14:solidFill>
      </w14:textFill>
    </w:rPr>
  </w:style>
  <w:style w:type="character" w:customStyle="1" w:styleId="42">
    <w:name w:val="Subtle Emphasis"/>
    <w:basedOn w:val="18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43">
    <w:name w:val="Intense Emphasis"/>
    <w:basedOn w:val="18"/>
    <w:qFormat/>
    <w:uiPriority w:val="21"/>
    <w:rPr>
      <w:b/>
      <w:bCs/>
      <w:i/>
      <w:iCs/>
      <w:color w:val="5B9BD5" w:themeColor="accent1"/>
      <w14:textFill>
        <w14:solidFill>
          <w14:schemeClr w14:val="accent1"/>
        </w14:solidFill>
      </w14:textFill>
    </w:rPr>
  </w:style>
  <w:style w:type="character" w:customStyle="1" w:styleId="44">
    <w:name w:val="Subtle Reference"/>
    <w:basedOn w:val="18"/>
    <w:qFormat/>
    <w:uiPriority w:val="31"/>
    <w:rPr>
      <w:smallCaps/>
      <w:color w:val="ED7D31" w:themeColor="accent2"/>
      <w:u w:val="single"/>
      <w14:textFill>
        <w14:solidFill>
          <w14:schemeClr w14:val="accent2"/>
        </w14:solidFill>
      </w14:textFill>
    </w:rPr>
  </w:style>
  <w:style w:type="character" w:customStyle="1" w:styleId="45">
    <w:name w:val="Intense Reference"/>
    <w:basedOn w:val="18"/>
    <w:qFormat/>
    <w:uiPriority w:val="32"/>
    <w:rPr>
      <w:b/>
      <w:bCs/>
      <w:smallCaps/>
      <w:color w:val="ED7D31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46">
    <w:name w:val="Book Title"/>
    <w:basedOn w:val="18"/>
    <w:qFormat/>
    <w:uiPriority w:val="33"/>
    <w:rPr>
      <w:b/>
      <w:bCs/>
      <w:smallCaps/>
      <w:spacing w:val="5"/>
    </w:rPr>
  </w:style>
  <w:style w:type="paragraph" w:customStyle="1" w:styleId="47">
    <w:name w:val="TOC Heading"/>
    <w:basedOn w:val="2"/>
    <w:next w:val="1"/>
    <w:unhideWhenUsed/>
    <w:qFormat/>
    <w:uiPriority w:val="39"/>
    <w:pPr>
      <w:outlineLvl w:val="9"/>
    </w:pPr>
  </w:style>
  <w:style w:type="character" w:customStyle="1" w:styleId="48">
    <w:name w:val="页眉 Char"/>
    <w:basedOn w:val="18"/>
    <w:link w:val="14"/>
    <w:qFormat/>
    <w:uiPriority w:val="99"/>
    <w:rPr>
      <w:sz w:val="18"/>
      <w:szCs w:val="18"/>
    </w:rPr>
  </w:style>
  <w:style w:type="character" w:customStyle="1" w:styleId="49">
    <w:name w:val="页脚 Char"/>
    <w:basedOn w:val="18"/>
    <w:link w:val="13"/>
    <w:qFormat/>
    <w:uiPriority w:val="99"/>
    <w:rPr>
      <w:sz w:val="18"/>
      <w:szCs w:val="18"/>
    </w:rPr>
  </w:style>
  <w:style w:type="character" w:customStyle="1" w:styleId="50">
    <w:name w:val="日期 Char"/>
    <w:basedOn w:val="18"/>
    <w:link w:val="12"/>
    <w:semiHidden/>
    <w:qFormat/>
    <w:uiPriority w:val="99"/>
  </w:style>
  <w:style w:type="paragraph" w:customStyle="1" w:styleId="51">
    <w:name w:val="xl28"/>
    <w:basedOn w:val="1"/>
    <w:qFormat/>
    <w:uiPriority w:val="0"/>
    <w:pPr>
      <w:pBdr>
        <w:left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hint="eastAsia" w:ascii="仿宋_GB2312" w:hAnsi="宋体" w:eastAsia="仿宋_GB2312" w:cs="Times New Roman"/>
      <w:sz w:val="28"/>
      <w:szCs w:val="28"/>
      <w:lang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391</Words>
  <Characters>2229</Characters>
  <Lines>18</Lines>
  <Paragraphs>5</Paragraphs>
  <ScaleCrop>false</ScaleCrop>
  <LinksUpToDate>false</LinksUpToDate>
  <CharactersWithSpaces>2615</CharactersWithSpaces>
  <Application>WPS Office_10.1.0.7022_F1E327BC-269C-435d-A152-05C5408002CA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2017-11-30T03:17:00Z</dcterms:created>
  <dc:creator>peixunchu</dc:creator>
  <cp:lastModifiedBy>别来无恙</cp:lastModifiedBy>
  <cp:lastPrinted>2018-03-20T02:05:00Z</cp:lastPrinted>
  <dcterms:modified xsi:type="dcterms:W3CDTF">2018-03-30T04:16:27Z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